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2C" w:rsidRDefault="00C1522C" w:rsidP="00C1522C">
      <w:pPr>
        <w:pStyle w:val="a4"/>
        <w:spacing w:line="238" w:lineRule="auto"/>
        <w:jc w:val="left"/>
        <w:rPr>
          <w:b/>
          <w:bCs/>
          <w:szCs w:val="28"/>
        </w:rPr>
      </w:pPr>
    </w:p>
    <w:p w:rsidR="00864188" w:rsidRPr="00864188" w:rsidRDefault="00864188" w:rsidP="008641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4188">
        <w:rPr>
          <w:b/>
          <w:sz w:val="28"/>
          <w:szCs w:val="28"/>
        </w:rPr>
        <w:t>По реализации</w:t>
      </w:r>
      <w:r>
        <w:rPr>
          <w:b/>
          <w:sz w:val="28"/>
          <w:szCs w:val="28"/>
        </w:rPr>
        <w:t xml:space="preserve"> №</w:t>
      </w:r>
      <w:r w:rsidRPr="00864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419-ФЗ</w:t>
      </w:r>
    </w:p>
    <w:p w:rsidR="008651EB" w:rsidRPr="00864188" w:rsidRDefault="00864188" w:rsidP="00864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188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Республики Дагестан Федерального </w:t>
      </w:r>
      <w:hyperlink r:id="rId6" w:history="1">
        <w:r w:rsidRPr="008641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64188">
        <w:rPr>
          <w:rFonts w:ascii="Times New Roman" w:hAnsi="Times New Roman" w:cs="Times New Roman"/>
          <w:sz w:val="28"/>
          <w:szCs w:val="28"/>
        </w:rPr>
        <w:t xml:space="preserve"> 1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4188">
        <w:rPr>
          <w:rFonts w:ascii="Times New Roman" w:hAnsi="Times New Roman" w:cs="Times New Roman"/>
          <w:sz w:val="28"/>
          <w:szCs w:val="28"/>
        </w:rPr>
        <w:t xml:space="preserve"> 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18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Pr="008641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6418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641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июня 2015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64188">
        <w:rPr>
          <w:rFonts w:ascii="Times New Roman" w:hAnsi="Times New Roman" w:cs="Times New Roman"/>
          <w:sz w:val="28"/>
          <w:szCs w:val="28"/>
        </w:rPr>
        <w:t xml:space="preserve">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51EB" w:rsidRPr="0086418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Дагестан                           от 12 октября 2015 г. № 411-р утвержден </w:t>
      </w:r>
      <w:hyperlink w:anchor="P32" w:history="1">
        <w:r w:rsidR="008651EB" w:rsidRPr="0086418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8651EB" w:rsidRPr="00864188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«Повышение значений показателей доступности для инвалидов объектов и услуг в установленных сферах деятельности (2016-2025 годы)», участниками реализации которого являются органы исполнительной власти Республики Дагестан,</w:t>
      </w:r>
      <w:r w:rsidR="008651EB" w:rsidRPr="00864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органы местного самоуправления муниципальных образований Республики Дагестан.</w:t>
      </w:r>
    </w:p>
    <w:p w:rsidR="008651EB" w:rsidRPr="008651EB" w:rsidRDefault="008651EB" w:rsidP="008651EB">
      <w:pPr>
        <w:tabs>
          <w:tab w:val="right" w:pos="0"/>
        </w:tabs>
        <w:ind w:firstLine="709"/>
        <w:jc w:val="both"/>
        <w:rPr>
          <w:sz w:val="28"/>
          <w:szCs w:val="28"/>
        </w:rPr>
      </w:pPr>
      <w:r w:rsidRPr="008651EB">
        <w:rPr>
          <w:sz w:val="28"/>
          <w:szCs w:val="28"/>
        </w:rPr>
        <w:t>Региональная «дорожная карта» содержит показатели и мероприятия по их достижению в таких приоритетных сферах жизнедеятельности инвалидов, как социальная защита, образование, здравоохранение, физическая культура и спорт, туристская деятельность, градостроительство, информация и др.</w:t>
      </w:r>
    </w:p>
    <w:p w:rsidR="008651EB" w:rsidRPr="008651EB" w:rsidRDefault="008651EB" w:rsidP="008651EB">
      <w:pPr>
        <w:tabs>
          <w:tab w:val="righ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1EB">
        <w:rPr>
          <w:rFonts w:eastAsiaTheme="minorHAnsi"/>
          <w:sz w:val="28"/>
          <w:szCs w:val="28"/>
          <w:lang w:eastAsia="en-US"/>
        </w:rPr>
        <w:t>В рамках реализации «дорожной картой» принимаются меры по устранению сохраняющихся барьеров, препятствующих повышению доступности и расширению спектра социальных услуг для всех категорий инвалидов и маломобильных групп населения (далее – МГН), а также по оборудованию объектов социальной инфраструктуры приспособлениями, устраняющими барьеры на пути следования инвалидов и других МГН при посещении данных учреждений.</w:t>
      </w:r>
    </w:p>
    <w:p w:rsidR="008651EB" w:rsidRDefault="008651EB" w:rsidP="008651EB">
      <w:pPr>
        <w:tabs>
          <w:tab w:val="righ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51EB">
        <w:rPr>
          <w:sz w:val="28"/>
          <w:szCs w:val="28"/>
        </w:rPr>
        <w:t xml:space="preserve">В части обеспечения комфортного передвижения инвалидов к месту работы, </w:t>
      </w:r>
      <w:r w:rsidRPr="008651EB">
        <w:rPr>
          <w:rFonts w:eastAsiaTheme="minorHAnsi"/>
          <w:sz w:val="28"/>
          <w:szCs w:val="28"/>
          <w:lang w:eastAsia="en-US"/>
        </w:rPr>
        <w:t>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 (установка пандусов, поручней, подъемных устройств, расширение дверных проемов, приспособление путей движения внутри зданий для инвалидов с нарушением опорно-двигательного аппарата и инвалидов, передвигающихся на креслах-каталках, средств ориентации для инвалидов по зрению и инвалидов по слуху).</w:t>
      </w:r>
    </w:p>
    <w:p w:rsidR="008651EB" w:rsidRPr="008651EB" w:rsidRDefault="008651EB" w:rsidP="008651EB">
      <w:pPr>
        <w:tabs>
          <w:tab w:val="righ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обеспечения доступности</w:t>
      </w:r>
      <w:r w:rsidR="00864188">
        <w:rPr>
          <w:rFonts w:eastAsiaTheme="minorHAnsi"/>
          <w:sz w:val="28"/>
          <w:szCs w:val="28"/>
          <w:lang w:eastAsia="en-US"/>
        </w:rPr>
        <w:t xml:space="preserve"> для инвалидов</w:t>
      </w:r>
      <w:r>
        <w:rPr>
          <w:rFonts w:eastAsiaTheme="minorHAnsi"/>
          <w:sz w:val="28"/>
          <w:szCs w:val="28"/>
          <w:lang w:eastAsia="en-US"/>
        </w:rPr>
        <w:t xml:space="preserve"> и других МГН объектов капитального строите</w:t>
      </w:r>
      <w:r w:rsidR="00D85B0A">
        <w:rPr>
          <w:rFonts w:eastAsiaTheme="minorHAnsi"/>
          <w:sz w:val="28"/>
          <w:szCs w:val="28"/>
          <w:lang w:eastAsia="en-US"/>
        </w:rPr>
        <w:t xml:space="preserve">льства, в том числе социальной, </w:t>
      </w:r>
      <w:r>
        <w:rPr>
          <w:rFonts w:eastAsiaTheme="minorHAnsi"/>
          <w:sz w:val="28"/>
          <w:szCs w:val="28"/>
          <w:lang w:eastAsia="en-US"/>
        </w:rPr>
        <w:t>инженерной и транспортной инфраструктур, и предоставляемых услуг принято распоряжение Правительства Республики Дагестан от 28 апреля 2022 г. № 41-рг.</w:t>
      </w:r>
    </w:p>
    <w:p w:rsidR="00F27011" w:rsidRPr="002453EF" w:rsidRDefault="008651EB" w:rsidP="00E41B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Указанным распоряжением</w:t>
      </w:r>
      <w:r w:rsidR="00A37875" w:rsidRPr="002453EF">
        <w:rPr>
          <w:bCs/>
          <w:sz w:val="28"/>
          <w:szCs w:val="28"/>
        </w:rPr>
        <w:t xml:space="preserve"> </w:t>
      </w:r>
      <w:r w:rsidR="00A37875" w:rsidRPr="002453EF">
        <w:rPr>
          <w:sz w:val="28"/>
          <w:szCs w:val="28"/>
        </w:rPr>
        <w:t xml:space="preserve">предусматривается </w:t>
      </w:r>
      <w:r w:rsidR="00A37875" w:rsidRPr="002453EF">
        <w:rPr>
          <w:bCs/>
          <w:sz w:val="28"/>
          <w:szCs w:val="28"/>
        </w:rPr>
        <w:t xml:space="preserve">обязательное </w:t>
      </w:r>
      <w:r w:rsidR="00A37875" w:rsidRPr="002453EF">
        <w:rPr>
          <w:sz w:val="28"/>
          <w:szCs w:val="28"/>
        </w:rPr>
        <w:t xml:space="preserve">соблюдение органами государственной власти, органами местного самоуправления Республики Дагестан, предприятиями, учреждениями и организациями, независимо от организационно-правовых форм, осуществляющими деятельность на территории Республики Дагестан, требований </w:t>
      </w:r>
      <w:r w:rsidR="00BA0DD1" w:rsidRPr="002453EF">
        <w:rPr>
          <w:sz w:val="28"/>
          <w:szCs w:val="28"/>
        </w:rPr>
        <w:t>по</w:t>
      </w:r>
      <w:r w:rsidR="00A37875" w:rsidRPr="002453EF">
        <w:rPr>
          <w:sz w:val="28"/>
          <w:szCs w:val="28"/>
        </w:rPr>
        <w:t xml:space="preserve"> обеспечению доступности для инвалидов и других </w:t>
      </w:r>
      <w:r w:rsidR="00864188">
        <w:rPr>
          <w:sz w:val="28"/>
          <w:szCs w:val="28"/>
        </w:rPr>
        <w:t>МГН</w:t>
      </w:r>
      <w:r w:rsidR="00A37875" w:rsidRPr="002453EF">
        <w:rPr>
          <w:sz w:val="28"/>
          <w:szCs w:val="28"/>
        </w:rPr>
        <w:t xml:space="preserve"> объектов капитального строительства, в том числе социальной, инженерной и транспортной инфраструктур, и предоставляемых услуг.</w:t>
      </w:r>
    </w:p>
    <w:p w:rsidR="00C1522C" w:rsidRDefault="00864188" w:rsidP="00864188">
      <w:pPr>
        <w:pStyle w:val="20"/>
        <w:spacing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_______________</w:t>
      </w:r>
    </w:p>
    <w:p w:rsidR="00D85B0A" w:rsidRPr="006A0E1E" w:rsidRDefault="00D85B0A" w:rsidP="00864188">
      <w:pPr>
        <w:pStyle w:val="20"/>
        <w:spacing w:line="238" w:lineRule="auto"/>
        <w:ind w:firstLine="0"/>
        <w:jc w:val="center"/>
        <w:rPr>
          <w:sz w:val="16"/>
          <w:szCs w:val="16"/>
        </w:rPr>
      </w:pPr>
    </w:p>
    <w:p w:rsidR="006A0E1E" w:rsidRPr="006A0E1E" w:rsidRDefault="006A0E1E" w:rsidP="006A0E1E">
      <w:pPr>
        <w:rPr>
          <w:sz w:val="16"/>
          <w:szCs w:val="16"/>
        </w:rPr>
      </w:pPr>
    </w:p>
    <w:sectPr w:rsidR="006A0E1E" w:rsidRPr="006A0E1E" w:rsidSect="006A0E1E">
      <w:headerReference w:type="even" r:id="rId8"/>
      <w:headerReference w:type="default" r:id="rId9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50" w:rsidRDefault="00597A50">
      <w:r>
        <w:separator/>
      </w:r>
    </w:p>
  </w:endnote>
  <w:endnote w:type="continuationSeparator" w:id="1">
    <w:p w:rsidR="00597A50" w:rsidRDefault="0059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50" w:rsidRDefault="00597A50">
      <w:r>
        <w:separator/>
      </w:r>
    </w:p>
  </w:footnote>
  <w:footnote w:type="continuationSeparator" w:id="1">
    <w:p w:rsidR="00597A50" w:rsidRDefault="0059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AD" w:rsidRDefault="00583242" w:rsidP="00A92A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43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43AD" w:rsidRDefault="004743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AD" w:rsidRDefault="00583242" w:rsidP="00BA5E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43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188">
      <w:rPr>
        <w:rStyle w:val="a6"/>
        <w:noProof/>
      </w:rPr>
      <w:t>2</w:t>
    </w:r>
    <w:r>
      <w:rPr>
        <w:rStyle w:val="a6"/>
      </w:rPr>
      <w:fldChar w:fldCharType="end"/>
    </w:r>
  </w:p>
  <w:p w:rsidR="004743AD" w:rsidRDefault="004743AD" w:rsidP="003D31B2">
    <w:pPr>
      <w:pStyle w:val="a5"/>
    </w:pP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F1"/>
    <w:rsid w:val="0000611D"/>
    <w:rsid w:val="0001152B"/>
    <w:rsid w:val="0001177B"/>
    <w:rsid w:val="00015285"/>
    <w:rsid w:val="000166EC"/>
    <w:rsid w:val="00016850"/>
    <w:rsid w:val="00021354"/>
    <w:rsid w:val="00022FAB"/>
    <w:rsid w:val="00046051"/>
    <w:rsid w:val="00051E49"/>
    <w:rsid w:val="00054997"/>
    <w:rsid w:val="00054AD0"/>
    <w:rsid w:val="00055B49"/>
    <w:rsid w:val="0005667B"/>
    <w:rsid w:val="00057E03"/>
    <w:rsid w:val="00060639"/>
    <w:rsid w:val="00060F34"/>
    <w:rsid w:val="00062460"/>
    <w:rsid w:val="00062A62"/>
    <w:rsid w:val="00062CE5"/>
    <w:rsid w:val="00066EFA"/>
    <w:rsid w:val="000807E0"/>
    <w:rsid w:val="0008200B"/>
    <w:rsid w:val="00083DD3"/>
    <w:rsid w:val="00090F2D"/>
    <w:rsid w:val="00095717"/>
    <w:rsid w:val="000A3C2E"/>
    <w:rsid w:val="000B1F71"/>
    <w:rsid w:val="000B2BE9"/>
    <w:rsid w:val="000B6AED"/>
    <w:rsid w:val="000B6DB2"/>
    <w:rsid w:val="000C375B"/>
    <w:rsid w:val="000E215D"/>
    <w:rsid w:val="000E505E"/>
    <w:rsid w:val="000F6A7D"/>
    <w:rsid w:val="0011045B"/>
    <w:rsid w:val="001221BD"/>
    <w:rsid w:val="001230A5"/>
    <w:rsid w:val="0013182B"/>
    <w:rsid w:val="00151171"/>
    <w:rsid w:val="00153ECA"/>
    <w:rsid w:val="00161137"/>
    <w:rsid w:val="0016151D"/>
    <w:rsid w:val="001640FF"/>
    <w:rsid w:val="00164D0E"/>
    <w:rsid w:val="001729FC"/>
    <w:rsid w:val="00175E8D"/>
    <w:rsid w:val="0017645A"/>
    <w:rsid w:val="001800D0"/>
    <w:rsid w:val="001843BF"/>
    <w:rsid w:val="00195F76"/>
    <w:rsid w:val="001962FE"/>
    <w:rsid w:val="00196F63"/>
    <w:rsid w:val="001A18D4"/>
    <w:rsid w:val="001A23C2"/>
    <w:rsid w:val="001A2BFC"/>
    <w:rsid w:val="001A58E9"/>
    <w:rsid w:val="001B0770"/>
    <w:rsid w:val="001D4CB1"/>
    <w:rsid w:val="001D6A82"/>
    <w:rsid w:val="001D7CD8"/>
    <w:rsid w:val="001E0646"/>
    <w:rsid w:val="001E0F20"/>
    <w:rsid w:val="001F362B"/>
    <w:rsid w:val="00210477"/>
    <w:rsid w:val="002130BB"/>
    <w:rsid w:val="00213A96"/>
    <w:rsid w:val="002316BC"/>
    <w:rsid w:val="00240165"/>
    <w:rsid w:val="00242AB5"/>
    <w:rsid w:val="002453EF"/>
    <w:rsid w:val="00245DAF"/>
    <w:rsid w:val="002508B1"/>
    <w:rsid w:val="00257595"/>
    <w:rsid w:val="00257891"/>
    <w:rsid w:val="002606B3"/>
    <w:rsid w:val="00260829"/>
    <w:rsid w:val="00262352"/>
    <w:rsid w:val="00263589"/>
    <w:rsid w:val="00264C88"/>
    <w:rsid w:val="0026744A"/>
    <w:rsid w:val="002708EF"/>
    <w:rsid w:val="00276086"/>
    <w:rsid w:val="002818AA"/>
    <w:rsid w:val="00282213"/>
    <w:rsid w:val="0028525D"/>
    <w:rsid w:val="00286849"/>
    <w:rsid w:val="00287A21"/>
    <w:rsid w:val="00291997"/>
    <w:rsid w:val="002946D7"/>
    <w:rsid w:val="00295799"/>
    <w:rsid w:val="00296468"/>
    <w:rsid w:val="00297BF0"/>
    <w:rsid w:val="002A31F5"/>
    <w:rsid w:val="002A7AFF"/>
    <w:rsid w:val="002B16FC"/>
    <w:rsid w:val="002C1641"/>
    <w:rsid w:val="002D7C94"/>
    <w:rsid w:val="002E246D"/>
    <w:rsid w:val="002F3E5F"/>
    <w:rsid w:val="00306E5B"/>
    <w:rsid w:val="003076E2"/>
    <w:rsid w:val="00323DAC"/>
    <w:rsid w:val="00326C11"/>
    <w:rsid w:val="00330479"/>
    <w:rsid w:val="00330814"/>
    <w:rsid w:val="003374AE"/>
    <w:rsid w:val="00342656"/>
    <w:rsid w:val="00343150"/>
    <w:rsid w:val="003521F6"/>
    <w:rsid w:val="00353C7B"/>
    <w:rsid w:val="0036008A"/>
    <w:rsid w:val="0037349F"/>
    <w:rsid w:val="0037505E"/>
    <w:rsid w:val="0037544C"/>
    <w:rsid w:val="00376F31"/>
    <w:rsid w:val="00384EAA"/>
    <w:rsid w:val="00385FA3"/>
    <w:rsid w:val="0038665E"/>
    <w:rsid w:val="003872EA"/>
    <w:rsid w:val="00391191"/>
    <w:rsid w:val="003948B4"/>
    <w:rsid w:val="003959E3"/>
    <w:rsid w:val="003A1C5F"/>
    <w:rsid w:val="003A6917"/>
    <w:rsid w:val="003C2EFA"/>
    <w:rsid w:val="003C7571"/>
    <w:rsid w:val="003D0B83"/>
    <w:rsid w:val="003D31B2"/>
    <w:rsid w:val="003D7328"/>
    <w:rsid w:val="003E6D68"/>
    <w:rsid w:val="003F258E"/>
    <w:rsid w:val="00404071"/>
    <w:rsid w:val="00407977"/>
    <w:rsid w:val="00411662"/>
    <w:rsid w:val="0041709D"/>
    <w:rsid w:val="004205A7"/>
    <w:rsid w:val="00436CBC"/>
    <w:rsid w:val="00443C47"/>
    <w:rsid w:val="004444C9"/>
    <w:rsid w:val="00471D89"/>
    <w:rsid w:val="004743AD"/>
    <w:rsid w:val="00477F7F"/>
    <w:rsid w:val="00481ECA"/>
    <w:rsid w:val="00485BA4"/>
    <w:rsid w:val="00490C11"/>
    <w:rsid w:val="00495776"/>
    <w:rsid w:val="004A4D5C"/>
    <w:rsid w:val="004B274B"/>
    <w:rsid w:val="004B3740"/>
    <w:rsid w:val="004C1F23"/>
    <w:rsid w:val="004D1BDD"/>
    <w:rsid w:val="004D3501"/>
    <w:rsid w:val="004D4E46"/>
    <w:rsid w:val="004E0E11"/>
    <w:rsid w:val="004F3316"/>
    <w:rsid w:val="004F68CA"/>
    <w:rsid w:val="00512869"/>
    <w:rsid w:val="00516D81"/>
    <w:rsid w:val="005264D9"/>
    <w:rsid w:val="00534EA7"/>
    <w:rsid w:val="00540DD1"/>
    <w:rsid w:val="00551AB2"/>
    <w:rsid w:val="00560D16"/>
    <w:rsid w:val="0056356E"/>
    <w:rsid w:val="00563D06"/>
    <w:rsid w:val="005763EF"/>
    <w:rsid w:val="00582C6A"/>
    <w:rsid w:val="00583242"/>
    <w:rsid w:val="00586335"/>
    <w:rsid w:val="00587BB0"/>
    <w:rsid w:val="00596900"/>
    <w:rsid w:val="00597A50"/>
    <w:rsid w:val="005B6AEB"/>
    <w:rsid w:val="005C045E"/>
    <w:rsid w:val="005C63AA"/>
    <w:rsid w:val="005C7C34"/>
    <w:rsid w:val="005D74C2"/>
    <w:rsid w:val="00610ACF"/>
    <w:rsid w:val="006157B2"/>
    <w:rsid w:val="00615B1D"/>
    <w:rsid w:val="006174AF"/>
    <w:rsid w:val="0062139C"/>
    <w:rsid w:val="00623AE6"/>
    <w:rsid w:val="00631A68"/>
    <w:rsid w:val="00633DA2"/>
    <w:rsid w:val="00635287"/>
    <w:rsid w:val="006434A6"/>
    <w:rsid w:val="00646505"/>
    <w:rsid w:val="0065310F"/>
    <w:rsid w:val="00656444"/>
    <w:rsid w:val="00670951"/>
    <w:rsid w:val="006713A4"/>
    <w:rsid w:val="0067336D"/>
    <w:rsid w:val="006760B7"/>
    <w:rsid w:val="00677F60"/>
    <w:rsid w:val="00680111"/>
    <w:rsid w:val="0068245A"/>
    <w:rsid w:val="0068595B"/>
    <w:rsid w:val="00690AB1"/>
    <w:rsid w:val="00690CA9"/>
    <w:rsid w:val="00696A52"/>
    <w:rsid w:val="00696B49"/>
    <w:rsid w:val="006A034D"/>
    <w:rsid w:val="006A0A6E"/>
    <w:rsid w:val="006A0E1E"/>
    <w:rsid w:val="006A20F0"/>
    <w:rsid w:val="006A34B8"/>
    <w:rsid w:val="006A4341"/>
    <w:rsid w:val="006A5247"/>
    <w:rsid w:val="006A53C4"/>
    <w:rsid w:val="006A6B91"/>
    <w:rsid w:val="006D1580"/>
    <w:rsid w:val="006D2A1B"/>
    <w:rsid w:val="006D7FAD"/>
    <w:rsid w:val="006E16AD"/>
    <w:rsid w:val="006E2B0A"/>
    <w:rsid w:val="006E4D67"/>
    <w:rsid w:val="006E5ED1"/>
    <w:rsid w:val="006E6BED"/>
    <w:rsid w:val="006E74D5"/>
    <w:rsid w:val="006F1748"/>
    <w:rsid w:val="006F42C3"/>
    <w:rsid w:val="006F55BF"/>
    <w:rsid w:val="006F5D0F"/>
    <w:rsid w:val="0070409A"/>
    <w:rsid w:val="007052CD"/>
    <w:rsid w:val="00717A6A"/>
    <w:rsid w:val="007226A7"/>
    <w:rsid w:val="007228E4"/>
    <w:rsid w:val="00726306"/>
    <w:rsid w:val="00730C84"/>
    <w:rsid w:val="00730FDB"/>
    <w:rsid w:val="00734A7C"/>
    <w:rsid w:val="007350A4"/>
    <w:rsid w:val="00735BCA"/>
    <w:rsid w:val="00741968"/>
    <w:rsid w:val="00750864"/>
    <w:rsid w:val="0075235E"/>
    <w:rsid w:val="00762981"/>
    <w:rsid w:val="00774BF9"/>
    <w:rsid w:val="00777792"/>
    <w:rsid w:val="00781285"/>
    <w:rsid w:val="00782CAA"/>
    <w:rsid w:val="007861B8"/>
    <w:rsid w:val="00790B90"/>
    <w:rsid w:val="00792DD9"/>
    <w:rsid w:val="00793C43"/>
    <w:rsid w:val="0079418A"/>
    <w:rsid w:val="00795972"/>
    <w:rsid w:val="00797EAF"/>
    <w:rsid w:val="007A0845"/>
    <w:rsid w:val="007A0BF6"/>
    <w:rsid w:val="007A12FC"/>
    <w:rsid w:val="007A2EEE"/>
    <w:rsid w:val="007A67BD"/>
    <w:rsid w:val="007B10E2"/>
    <w:rsid w:val="007B2C2C"/>
    <w:rsid w:val="007C1429"/>
    <w:rsid w:val="007C41EE"/>
    <w:rsid w:val="007D51DB"/>
    <w:rsid w:val="007D5581"/>
    <w:rsid w:val="007E474A"/>
    <w:rsid w:val="007F294F"/>
    <w:rsid w:val="007F7066"/>
    <w:rsid w:val="007F72EC"/>
    <w:rsid w:val="008017C5"/>
    <w:rsid w:val="008019F4"/>
    <w:rsid w:val="00806718"/>
    <w:rsid w:val="00806DE2"/>
    <w:rsid w:val="00807BBD"/>
    <w:rsid w:val="008112D0"/>
    <w:rsid w:val="008114E8"/>
    <w:rsid w:val="00814CCE"/>
    <w:rsid w:val="00822138"/>
    <w:rsid w:val="008226DE"/>
    <w:rsid w:val="00822825"/>
    <w:rsid w:val="0082385F"/>
    <w:rsid w:val="00832FB6"/>
    <w:rsid w:val="00833E63"/>
    <w:rsid w:val="0083689F"/>
    <w:rsid w:val="008416D7"/>
    <w:rsid w:val="00841728"/>
    <w:rsid w:val="00843C9D"/>
    <w:rsid w:val="008443D9"/>
    <w:rsid w:val="008444AD"/>
    <w:rsid w:val="0084759D"/>
    <w:rsid w:val="008571D4"/>
    <w:rsid w:val="00863D8A"/>
    <w:rsid w:val="00864188"/>
    <w:rsid w:val="008651EB"/>
    <w:rsid w:val="00866E08"/>
    <w:rsid w:val="00874856"/>
    <w:rsid w:val="008750B7"/>
    <w:rsid w:val="00883D94"/>
    <w:rsid w:val="00886268"/>
    <w:rsid w:val="00891318"/>
    <w:rsid w:val="0089697F"/>
    <w:rsid w:val="008A49CA"/>
    <w:rsid w:val="008B0488"/>
    <w:rsid w:val="008B3844"/>
    <w:rsid w:val="008B5B17"/>
    <w:rsid w:val="008B6035"/>
    <w:rsid w:val="008B60D4"/>
    <w:rsid w:val="008C1F72"/>
    <w:rsid w:val="008C5F4C"/>
    <w:rsid w:val="008C7F6C"/>
    <w:rsid w:val="008D012A"/>
    <w:rsid w:val="008D270C"/>
    <w:rsid w:val="008F4977"/>
    <w:rsid w:val="00906648"/>
    <w:rsid w:val="00907563"/>
    <w:rsid w:val="0091077F"/>
    <w:rsid w:val="00912C10"/>
    <w:rsid w:val="0091464A"/>
    <w:rsid w:val="00914C00"/>
    <w:rsid w:val="0091582E"/>
    <w:rsid w:val="0091710E"/>
    <w:rsid w:val="00923E2D"/>
    <w:rsid w:val="009247FE"/>
    <w:rsid w:val="009262E3"/>
    <w:rsid w:val="009326FD"/>
    <w:rsid w:val="009501A2"/>
    <w:rsid w:val="00950497"/>
    <w:rsid w:val="00966903"/>
    <w:rsid w:val="00966C4A"/>
    <w:rsid w:val="00972C3D"/>
    <w:rsid w:val="0097700D"/>
    <w:rsid w:val="009770A1"/>
    <w:rsid w:val="009827C4"/>
    <w:rsid w:val="00984EBD"/>
    <w:rsid w:val="0099036B"/>
    <w:rsid w:val="009929E9"/>
    <w:rsid w:val="00994146"/>
    <w:rsid w:val="009966DB"/>
    <w:rsid w:val="009A2B5F"/>
    <w:rsid w:val="009A2F20"/>
    <w:rsid w:val="009A315B"/>
    <w:rsid w:val="009B23E2"/>
    <w:rsid w:val="009B4AAA"/>
    <w:rsid w:val="009B546E"/>
    <w:rsid w:val="009B6369"/>
    <w:rsid w:val="009C35DB"/>
    <w:rsid w:val="009E23E9"/>
    <w:rsid w:val="009E38E0"/>
    <w:rsid w:val="009E74A4"/>
    <w:rsid w:val="009F7DEC"/>
    <w:rsid w:val="00A01B4B"/>
    <w:rsid w:val="00A04497"/>
    <w:rsid w:val="00A11043"/>
    <w:rsid w:val="00A1145E"/>
    <w:rsid w:val="00A12D0E"/>
    <w:rsid w:val="00A13872"/>
    <w:rsid w:val="00A30AE3"/>
    <w:rsid w:val="00A31CDB"/>
    <w:rsid w:val="00A37875"/>
    <w:rsid w:val="00A462CA"/>
    <w:rsid w:val="00A50CD6"/>
    <w:rsid w:val="00A56890"/>
    <w:rsid w:val="00A6635E"/>
    <w:rsid w:val="00A74B5C"/>
    <w:rsid w:val="00A7796E"/>
    <w:rsid w:val="00A848CB"/>
    <w:rsid w:val="00A9175F"/>
    <w:rsid w:val="00A920B7"/>
    <w:rsid w:val="00A92A9D"/>
    <w:rsid w:val="00A92E9F"/>
    <w:rsid w:val="00A960A6"/>
    <w:rsid w:val="00AA0BC2"/>
    <w:rsid w:val="00AA21E2"/>
    <w:rsid w:val="00AA4747"/>
    <w:rsid w:val="00AA4782"/>
    <w:rsid w:val="00AB52C5"/>
    <w:rsid w:val="00AD1F18"/>
    <w:rsid w:val="00AD6FC3"/>
    <w:rsid w:val="00AE3D0A"/>
    <w:rsid w:val="00AE4420"/>
    <w:rsid w:val="00AF0DA0"/>
    <w:rsid w:val="00AF32AA"/>
    <w:rsid w:val="00AF37F0"/>
    <w:rsid w:val="00B05BFB"/>
    <w:rsid w:val="00B174A0"/>
    <w:rsid w:val="00B2201D"/>
    <w:rsid w:val="00B2203B"/>
    <w:rsid w:val="00B22F2B"/>
    <w:rsid w:val="00B40413"/>
    <w:rsid w:val="00B410AF"/>
    <w:rsid w:val="00B42788"/>
    <w:rsid w:val="00B452E3"/>
    <w:rsid w:val="00B544AF"/>
    <w:rsid w:val="00B54A8D"/>
    <w:rsid w:val="00B54C97"/>
    <w:rsid w:val="00B77442"/>
    <w:rsid w:val="00B83D60"/>
    <w:rsid w:val="00B87F16"/>
    <w:rsid w:val="00B900AA"/>
    <w:rsid w:val="00B95703"/>
    <w:rsid w:val="00B968F7"/>
    <w:rsid w:val="00BA0DD1"/>
    <w:rsid w:val="00BA5E4E"/>
    <w:rsid w:val="00BC4E8A"/>
    <w:rsid w:val="00BC65AE"/>
    <w:rsid w:val="00BC7A76"/>
    <w:rsid w:val="00BD242D"/>
    <w:rsid w:val="00BD5F7F"/>
    <w:rsid w:val="00BE15C6"/>
    <w:rsid w:val="00BE16C5"/>
    <w:rsid w:val="00BF0138"/>
    <w:rsid w:val="00C01B36"/>
    <w:rsid w:val="00C1299E"/>
    <w:rsid w:val="00C1522C"/>
    <w:rsid w:val="00C22FC3"/>
    <w:rsid w:val="00C23FC8"/>
    <w:rsid w:val="00C2548C"/>
    <w:rsid w:val="00C30E8B"/>
    <w:rsid w:val="00C34096"/>
    <w:rsid w:val="00C37026"/>
    <w:rsid w:val="00C4729F"/>
    <w:rsid w:val="00C50265"/>
    <w:rsid w:val="00C52A92"/>
    <w:rsid w:val="00C67E4D"/>
    <w:rsid w:val="00C804A1"/>
    <w:rsid w:val="00C94FD5"/>
    <w:rsid w:val="00CA03F1"/>
    <w:rsid w:val="00CA4D67"/>
    <w:rsid w:val="00CA55B6"/>
    <w:rsid w:val="00CA7D6D"/>
    <w:rsid w:val="00CB1C79"/>
    <w:rsid w:val="00CC01B3"/>
    <w:rsid w:val="00CC0918"/>
    <w:rsid w:val="00CD1177"/>
    <w:rsid w:val="00CD1188"/>
    <w:rsid w:val="00CD2D02"/>
    <w:rsid w:val="00CD6DCF"/>
    <w:rsid w:val="00CF0069"/>
    <w:rsid w:val="00D02C15"/>
    <w:rsid w:val="00D15CFB"/>
    <w:rsid w:val="00D16A25"/>
    <w:rsid w:val="00D178F9"/>
    <w:rsid w:val="00D21435"/>
    <w:rsid w:val="00D2182F"/>
    <w:rsid w:val="00D22C94"/>
    <w:rsid w:val="00D24B56"/>
    <w:rsid w:val="00D274EC"/>
    <w:rsid w:val="00D35A4E"/>
    <w:rsid w:val="00D36795"/>
    <w:rsid w:val="00D4213D"/>
    <w:rsid w:val="00D51264"/>
    <w:rsid w:val="00D533A8"/>
    <w:rsid w:val="00D544E3"/>
    <w:rsid w:val="00D5539B"/>
    <w:rsid w:val="00D613EE"/>
    <w:rsid w:val="00D6381E"/>
    <w:rsid w:val="00D6437D"/>
    <w:rsid w:val="00D653E5"/>
    <w:rsid w:val="00D65442"/>
    <w:rsid w:val="00D6770B"/>
    <w:rsid w:val="00D728A4"/>
    <w:rsid w:val="00D74326"/>
    <w:rsid w:val="00D85B0A"/>
    <w:rsid w:val="00D876AB"/>
    <w:rsid w:val="00DA0027"/>
    <w:rsid w:val="00DA5355"/>
    <w:rsid w:val="00DA7B57"/>
    <w:rsid w:val="00DB2750"/>
    <w:rsid w:val="00DB48A4"/>
    <w:rsid w:val="00DB714C"/>
    <w:rsid w:val="00DC4417"/>
    <w:rsid w:val="00DC47CC"/>
    <w:rsid w:val="00DC570B"/>
    <w:rsid w:val="00DC7EEA"/>
    <w:rsid w:val="00DD760E"/>
    <w:rsid w:val="00DE2A1E"/>
    <w:rsid w:val="00DE5A0F"/>
    <w:rsid w:val="00DF258C"/>
    <w:rsid w:val="00DF59F5"/>
    <w:rsid w:val="00DF5B25"/>
    <w:rsid w:val="00E03895"/>
    <w:rsid w:val="00E11C62"/>
    <w:rsid w:val="00E32DED"/>
    <w:rsid w:val="00E41B0F"/>
    <w:rsid w:val="00E55ACE"/>
    <w:rsid w:val="00E55E31"/>
    <w:rsid w:val="00E64AC9"/>
    <w:rsid w:val="00E711E0"/>
    <w:rsid w:val="00E72F3F"/>
    <w:rsid w:val="00E732B9"/>
    <w:rsid w:val="00E74F13"/>
    <w:rsid w:val="00E77C26"/>
    <w:rsid w:val="00E77DD2"/>
    <w:rsid w:val="00E803AC"/>
    <w:rsid w:val="00E93204"/>
    <w:rsid w:val="00EA442F"/>
    <w:rsid w:val="00EA6018"/>
    <w:rsid w:val="00EB1515"/>
    <w:rsid w:val="00EC2304"/>
    <w:rsid w:val="00EC27EA"/>
    <w:rsid w:val="00EC4747"/>
    <w:rsid w:val="00ED3F29"/>
    <w:rsid w:val="00EE04BB"/>
    <w:rsid w:val="00EF1C6C"/>
    <w:rsid w:val="00EF1EC0"/>
    <w:rsid w:val="00EF489F"/>
    <w:rsid w:val="00EF59FC"/>
    <w:rsid w:val="00EF62DC"/>
    <w:rsid w:val="00EF6606"/>
    <w:rsid w:val="00F00CE2"/>
    <w:rsid w:val="00F022E9"/>
    <w:rsid w:val="00F0677C"/>
    <w:rsid w:val="00F07F4D"/>
    <w:rsid w:val="00F102A6"/>
    <w:rsid w:val="00F13452"/>
    <w:rsid w:val="00F1377D"/>
    <w:rsid w:val="00F2070C"/>
    <w:rsid w:val="00F23B1F"/>
    <w:rsid w:val="00F27011"/>
    <w:rsid w:val="00F31A11"/>
    <w:rsid w:val="00F320BF"/>
    <w:rsid w:val="00F3447B"/>
    <w:rsid w:val="00F36044"/>
    <w:rsid w:val="00F362A1"/>
    <w:rsid w:val="00F40039"/>
    <w:rsid w:val="00F6378A"/>
    <w:rsid w:val="00F64280"/>
    <w:rsid w:val="00F64D4C"/>
    <w:rsid w:val="00F82BAB"/>
    <w:rsid w:val="00F853C6"/>
    <w:rsid w:val="00F87798"/>
    <w:rsid w:val="00FA5FE7"/>
    <w:rsid w:val="00FB6746"/>
    <w:rsid w:val="00FB7BC0"/>
    <w:rsid w:val="00FC0D13"/>
    <w:rsid w:val="00FC42B3"/>
    <w:rsid w:val="00FC5402"/>
    <w:rsid w:val="00FD2FA4"/>
    <w:rsid w:val="00FD3736"/>
    <w:rsid w:val="00FE0B76"/>
    <w:rsid w:val="00FE0EDF"/>
    <w:rsid w:val="00FE231C"/>
    <w:rsid w:val="00FF03B2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0E"/>
    <w:rPr>
      <w:sz w:val="24"/>
      <w:szCs w:val="24"/>
    </w:rPr>
  </w:style>
  <w:style w:type="paragraph" w:styleId="1">
    <w:name w:val="heading 1"/>
    <w:basedOn w:val="a"/>
    <w:next w:val="a"/>
    <w:qFormat/>
    <w:rsid w:val="00CA03F1"/>
    <w:pPr>
      <w:keepNext/>
      <w:ind w:hanging="374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A03F1"/>
    <w:rPr>
      <w:b/>
      <w:bCs/>
      <w:sz w:val="28"/>
    </w:rPr>
  </w:style>
  <w:style w:type="paragraph" w:styleId="20">
    <w:name w:val="Body Text Indent 2"/>
    <w:basedOn w:val="a"/>
    <w:rsid w:val="00CA03F1"/>
    <w:pPr>
      <w:ind w:firstLine="525"/>
      <w:jc w:val="both"/>
    </w:pPr>
    <w:rPr>
      <w:sz w:val="28"/>
    </w:rPr>
  </w:style>
  <w:style w:type="paragraph" w:styleId="a3">
    <w:name w:val="Body Text Indent"/>
    <w:basedOn w:val="a"/>
    <w:rsid w:val="00CA03F1"/>
    <w:pPr>
      <w:spacing w:after="120"/>
      <w:ind w:left="283"/>
    </w:pPr>
  </w:style>
  <w:style w:type="paragraph" w:styleId="a4">
    <w:name w:val="Title"/>
    <w:aliases w:val="Заголовок"/>
    <w:basedOn w:val="a"/>
    <w:qFormat/>
    <w:rsid w:val="00CA03F1"/>
    <w:pPr>
      <w:jc w:val="center"/>
    </w:pPr>
    <w:rPr>
      <w:sz w:val="28"/>
      <w:szCs w:val="20"/>
    </w:rPr>
  </w:style>
  <w:style w:type="paragraph" w:styleId="a5">
    <w:name w:val="header"/>
    <w:basedOn w:val="a"/>
    <w:rsid w:val="00443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3C47"/>
  </w:style>
  <w:style w:type="paragraph" w:styleId="a7">
    <w:name w:val="footer"/>
    <w:basedOn w:val="a"/>
    <w:rsid w:val="00443C4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D1F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AD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C63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DE2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DE2A1E"/>
    <w:rPr>
      <w:rFonts w:ascii="Courier New" w:hAnsi="Courier New" w:cs="Courier New"/>
      <w:lang w:val="ru-RU" w:eastAsia="ru-RU" w:bidi="ar-SA"/>
    </w:rPr>
  </w:style>
  <w:style w:type="paragraph" w:styleId="a8">
    <w:name w:val="Body Text"/>
    <w:basedOn w:val="a"/>
    <w:rsid w:val="00175E8D"/>
    <w:pPr>
      <w:spacing w:after="120"/>
    </w:pPr>
  </w:style>
  <w:style w:type="paragraph" w:customStyle="1" w:styleId="ConsPlusCell">
    <w:name w:val="ConsPlusCell"/>
    <w:rsid w:val="007941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semiHidden/>
    <w:rsid w:val="003E6D68"/>
    <w:rPr>
      <w:rFonts w:ascii="Tahoma" w:hAnsi="Tahoma" w:cs="Tahoma"/>
      <w:sz w:val="16"/>
      <w:szCs w:val="16"/>
    </w:rPr>
  </w:style>
  <w:style w:type="paragraph" w:customStyle="1" w:styleId="aa">
    <w:name w:val="бычный"/>
    <w:rsid w:val="00633DA2"/>
    <w:pPr>
      <w:widowControl w:val="0"/>
      <w:overflowPunct w:val="0"/>
      <w:autoSpaceDE w:val="0"/>
      <w:autoSpaceDN w:val="0"/>
      <w:adjustRightInd w:val="0"/>
    </w:pPr>
  </w:style>
  <w:style w:type="paragraph" w:styleId="ab">
    <w:name w:val="endnote text"/>
    <w:basedOn w:val="a"/>
    <w:semiHidden/>
    <w:rsid w:val="006157B2"/>
    <w:rPr>
      <w:sz w:val="20"/>
      <w:szCs w:val="20"/>
    </w:rPr>
  </w:style>
  <w:style w:type="character" w:customStyle="1" w:styleId="ac">
    <w:name w:val="Текст сноски Знак"/>
    <w:aliases w:val="Footnote Text ICF Знак"/>
    <w:link w:val="ad"/>
    <w:rsid w:val="00495776"/>
    <w:rPr>
      <w:sz w:val="16"/>
      <w:lang w:val="en-GB" w:bidi="ar-SA"/>
    </w:rPr>
  </w:style>
  <w:style w:type="paragraph" w:styleId="ad">
    <w:name w:val="footnote text"/>
    <w:aliases w:val="Footnote Text ICF"/>
    <w:basedOn w:val="a"/>
    <w:link w:val="ac"/>
    <w:rsid w:val="00495776"/>
    <w:pPr>
      <w:spacing w:before="200"/>
    </w:pPr>
    <w:rPr>
      <w:sz w:val="16"/>
      <w:szCs w:val="20"/>
      <w:lang w:val="en-GB"/>
    </w:rPr>
  </w:style>
  <w:style w:type="character" w:customStyle="1" w:styleId="StrongEmphasis">
    <w:name w:val="Strong Emphasis"/>
    <w:rsid w:val="006E2B0A"/>
    <w:rPr>
      <w:b/>
    </w:rPr>
  </w:style>
  <w:style w:type="character" w:styleId="ae">
    <w:name w:val="Hyperlink"/>
    <w:uiPriority w:val="99"/>
    <w:unhideWhenUsed/>
    <w:rsid w:val="00C30E8B"/>
    <w:rPr>
      <w:color w:val="0000FF"/>
      <w:u w:val="single"/>
    </w:rPr>
  </w:style>
  <w:style w:type="paragraph" w:styleId="af">
    <w:name w:val="List Paragraph"/>
    <w:basedOn w:val="a"/>
    <w:qFormat/>
    <w:rsid w:val="001F362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659DA56FD01080E7D4EFAD7DE295340C0F13402CB43C15D7A18FBB76S86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659DA56FD01080E7D4EFAD7DE295340C0013462EBA3C15D7A18FBB76S868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MoBIL GROUP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pabdulsalamova</cp:lastModifiedBy>
  <cp:revision>4</cp:revision>
  <cp:lastPrinted>2022-05-24T09:58:00Z</cp:lastPrinted>
  <dcterms:created xsi:type="dcterms:W3CDTF">2022-03-03T11:30:00Z</dcterms:created>
  <dcterms:modified xsi:type="dcterms:W3CDTF">2022-06-09T09:52:00Z</dcterms:modified>
</cp:coreProperties>
</file>