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AA" w:rsidRPr="00DA7A0C" w:rsidRDefault="00DA7A0C" w:rsidP="00306D5D">
      <w:pPr>
        <w:spacing w:before="100" w:beforeAutospacing="1" w:after="100" w:afterAutospacing="1" w:line="240" w:lineRule="auto"/>
        <w:ind w:left="-709" w:right="-1"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7A0C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общественном совете</w:t>
      </w:r>
    </w:p>
    <w:tbl>
      <w:tblPr>
        <w:tblW w:w="9924" w:type="dxa"/>
        <w:tblCellSpacing w:w="15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6946"/>
      </w:tblGrid>
      <w:tr w:rsidR="00537359" w:rsidRPr="00DA7A0C" w:rsidTr="00306D5D">
        <w:trPr>
          <w:tblCellSpacing w:w="15" w:type="dxa"/>
        </w:trPr>
        <w:tc>
          <w:tcPr>
            <w:tcW w:w="2933" w:type="dxa"/>
            <w:tcMar>
              <w:top w:w="15" w:type="dxa"/>
              <w:left w:w="393" w:type="dxa"/>
              <w:bottom w:w="65" w:type="dxa"/>
              <w:right w:w="15" w:type="dxa"/>
            </w:tcMar>
            <w:vAlign w:val="center"/>
            <w:hideMark/>
          </w:tcPr>
          <w:p w:rsidR="00537359" w:rsidRPr="00DA7A0C" w:rsidRDefault="00537359" w:rsidP="005746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Код Общественного </w:t>
            </w:r>
          </w:p>
          <w:p w:rsidR="00537359" w:rsidRPr="00DA7A0C" w:rsidRDefault="00537359" w:rsidP="005746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совета</w:t>
            </w:r>
          </w:p>
        </w:tc>
        <w:tc>
          <w:tcPr>
            <w:tcW w:w="6901" w:type="dxa"/>
            <w:tcMar>
              <w:top w:w="15" w:type="dxa"/>
              <w:left w:w="15" w:type="dxa"/>
              <w:bottom w:w="65" w:type="dxa"/>
              <w:right w:w="15" w:type="dxa"/>
            </w:tcMar>
            <w:vAlign w:val="center"/>
            <w:hideMark/>
          </w:tcPr>
          <w:p w:rsidR="00537359" w:rsidRPr="00DA7A0C" w:rsidRDefault="00537359" w:rsidP="0057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>01 82000000 07</w:t>
            </w:r>
          </w:p>
        </w:tc>
      </w:tr>
      <w:tr w:rsidR="00537359" w:rsidRPr="00DA7A0C" w:rsidTr="00306D5D">
        <w:trPr>
          <w:tblCellSpacing w:w="15" w:type="dxa"/>
        </w:trPr>
        <w:tc>
          <w:tcPr>
            <w:tcW w:w="2933" w:type="dxa"/>
            <w:tcMar>
              <w:top w:w="15" w:type="dxa"/>
              <w:left w:w="393" w:type="dxa"/>
              <w:bottom w:w="65" w:type="dxa"/>
              <w:right w:w="15" w:type="dxa"/>
            </w:tcMar>
            <w:vAlign w:val="center"/>
            <w:hideMark/>
          </w:tcPr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нормативного </w:t>
            </w:r>
          </w:p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правового </w:t>
            </w:r>
          </w:p>
          <w:p w:rsidR="00537359" w:rsidRPr="00DA7A0C" w:rsidRDefault="00537359" w:rsidP="00BE2E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(правового) акта, </w:t>
            </w:r>
          </w:p>
          <w:p w:rsidR="00537359" w:rsidRPr="00DA7A0C" w:rsidRDefault="00537359" w:rsidP="00BE2E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документа:</w:t>
            </w:r>
          </w:p>
        </w:tc>
        <w:tc>
          <w:tcPr>
            <w:tcW w:w="6901" w:type="dxa"/>
            <w:tcMar>
              <w:top w:w="15" w:type="dxa"/>
              <w:left w:w="15" w:type="dxa"/>
              <w:bottom w:w="65" w:type="dxa"/>
              <w:right w:w="15" w:type="dxa"/>
            </w:tcMar>
            <w:vAlign w:val="center"/>
            <w:hideMark/>
          </w:tcPr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утверждении Положения об Общественном совете при </w:t>
            </w:r>
          </w:p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Министерстве труда и социального развития Республики Дагестан</w:t>
            </w:r>
          </w:p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проведению независимой оценки качества условий оказания</w:t>
            </w:r>
          </w:p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организациями социального обслуживания нас</w:t>
            </w: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</w:p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Дагестан"</w:t>
            </w:r>
          </w:p>
        </w:tc>
      </w:tr>
      <w:tr w:rsidR="00537359" w:rsidRPr="00DA7A0C" w:rsidTr="00306D5D">
        <w:trPr>
          <w:tblCellSpacing w:w="15" w:type="dxa"/>
        </w:trPr>
        <w:tc>
          <w:tcPr>
            <w:tcW w:w="2933" w:type="dxa"/>
            <w:tcMar>
              <w:top w:w="15" w:type="dxa"/>
              <w:left w:w="393" w:type="dxa"/>
              <w:bottom w:w="65" w:type="dxa"/>
              <w:right w:w="15" w:type="dxa"/>
            </w:tcMar>
            <w:vAlign w:val="center"/>
            <w:hideMark/>
          </w:tcPr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01" w:type="dxa"/>
            <w:tcMar>
              <w:top w:w="15" w:type="dxa"/>
              <w:left w:w="15" w:type="dxa"/>
              <w:bottom w:w="65" w:type="dxa"/>
              <w:right w:w="15" w:type="dxa"/>
            </w:tcMar>
            <w:vAlign w:val="center"/>
            <w:hideMark/>
          </w:tcPr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359" w:rsidRPr="00DA7A0C" w:rsidTr="00306D5D">
        <w:trPr>
          <w:tblCellSpacing w:w="15" w:type="dxa"/>
        </w:trPr>
        <w:tc>
          <w:tcPr>
            <w:tcW w:w="2933" w:type="dxa"/>
            <w:tcMar>
              <w:top w:w="15" w:type="dxa"/>
              <w:left w:w="393" w:type="dxa"/>
              <w:bottom w:w="65" w:type="dxa"/>
              <w:right w:w="15" w:type="dxa"/>
            </w:tcMar>
            <w:vAlign w:val="center"/>
            <w:hideMark/>
          </w:tcPr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вида </w:t>
            </w:r>
          </w:p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документа</w:t>
            </w:r>
          </w:p>
        </w:tc>
        <w:tc>
          <w:tcPr>
            <w:tcW w:w="6901" w:type="dxa"/>
            <w:tcMar>
              <w:top w:w="15" w:type="dxa"/>
              <w:left w:w="15" w:type="dxa"/>
              <w:bottom w:w="65" w:type="dxa"/>
              <w:right w:w="15" w:type="dxa"/>
            </w:tcMar>
            <w:vAlign w:val="center"/>
            <w:hideMark/>
          </w:tcPr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37359" w:rsidRPr="00DA7A0C" w:rsidTr="00306D5D">
        <w:trPr>
          <w:tblCellSpacing w:w="15" w:type="dxa"/>
        </w:trPr>
        <w:tc>
          <w:tcPr>
            <w:tcW w:w="2933" w:type="dxa"/>
            <w:tcMar>
              <w:top w:w="15" w:type="dxa"/>
              <w:left w:w="393" w:type="dxa"/>
              <w:bottom w:w="524" w:type="dxa"/>
              <w:right w:w="15" w:type="dxa"/>
            </w:tcMar>
            <w:vAlign w:val="center"/>
            <w:hideMark/>
          </w:tcPr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Дата принятия:</w:t>
            </w:r>
          </w:p>
        </w:tc>
        <w:tc>
          <w:tcPr>
            <w:tcW w:w="6901" w:type="dxa"/>
            <w:tcMar>
              <w:top w:w="15" w:type="dxa"/>
              <w:left w:w="15" w:type="dxa"/>
              <w:bottom w:w="524" w:type="dxa"/>
              <w:right w:w="15" w:type="dxa"/>
            </w:tcMar>
            <w:vAlign w:val="center"/>
            <w:hideMark/>
          </w:tcPr>
          <w:p w:rsidR="00537359" w:rsidRPr="00DA7A0C" w:rsidRDefault="00537359" w:rsidP="00306D5D">
            <w:pPr>
              <w:spacing w:after="0" w:line="240" w:lineRule="auto"/>
              <w:ind w:left="-709"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0C">
              <w:rPr>
                <w:rFonts w:ascii="Times New Roman" w:eastAsia="Times New Roman" w:hAnsi="Times New Roman" w:cs="Times New Roman"/>
                <w:sz w:val="24"/>
                <w:szCs w:val="24"/>
              </w:rPr>
              <w:t>21.02.18</w:t>
            </w:r>
          </w:p>
        </w:tc>
      </w:tr>
    </w:tbl>
    <w:p w:rsidR="00E10AD8" w:rsidRPr="00DA7A0C" w:rsidRDefault="00E10AD8" w:rsidP="00306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sz w:val="24"/>
          <w:szCs w:val="24"/>
        </w:rPr>
        <w:t>Наименование общественного совета</w:t>
      </w:r>
    </w:p>
    <w:p w:rsidR="00E10AD8" w:rsidRPr="00DA7A0C" w:rsidRDefault="00E10AD8" w:rsidP="0030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sz w:val="24"/>
          <w:szCs w:val="24"/>
        </w:rPr>
        <w:t>Общественный совет при Министерстве труда и социального развития Респу</w:t>
      </w:r>
      <w:r w:rsidRPr="00DA7A0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A7A0C">
        <w:rPr>
          <w:rFonts w:ascii="Times New Roman" w:eastAsia="Times New Roman" w:hAnsi="Times New Roman" w:cs="Times New Roman"/>
          <w:sz w:val="24"/>
          <w:szCs w:val="24"/>
        </w:rPr>
        <w:t>лики Дагестан по проведению независимой оценки качества условий оказания услуг организациями соц</w:t>
      </w:r>
      <w:r w:rsidRPr="00DA7A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7A0C">
        <w:rPr>
          <w:rFonts w:ascii="Times New Roman" w:eastAsia="Times New Roman" w:hAnsi="Times New Roman" w:cs="Times New Roman"/>
          <w:sz w:val="24"/>
          <w:szCs w:val="24"/>
        </w:rPr>
        <w:t>ального обслуживания населения Республики Даг</w:t>
      </w:r>
      <w:r w:rsidRPr="00DA7A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7A0C">
        <w:rPr>
          <w:rFonts w:ascii="Times New Roman" w:eastAsia="Times New Roman" w:hAnsi="Times New Roman" w:cs="Times New Roman"/>
          <w:sz w:val="24"/>
          <w:szCs w:val="24"/>
        </w:rPr>
        <w:t>стан</w:t>
      </w:r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</w:p>
    <w:p w:rsidR="00E10AD8" w:rsidRPr="00DA7A0C" w:rsidRDefault="00E10AD8" w:rsidP="0030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D8" w:rsidRPr="00DA7A0C" w:rsidRDefault="00194160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E10AD8" w:rsidRPr="00DA7A0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МИНИСТЕРСТВО ТРУДА И СОЦИАЛЬНОГО РАЗВИТИЯ РЕСПУБЛИКИ ДАГЕСТАН</w:t>
        </w:r>
      </w:hyperlink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sz w:val="24"/>
          <w:szCs w:val="24"/>
        </w:rPr>
        <w:t>Публично-правовое образование</w:t>
      </w:r>
    </w:p>
    <w:p w:rsidR="00E10AD8" w:rsidRPr="00DA7A0C" w:rsidRDefault="00E10AD8" w:rsidP="0030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sz w:val="24"/>
          <w:szCs w:val="24"/>
        </w:rPr>
        <w:t>Республика Дагестан</w:t>
      </w:r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sz w:val="24"/>
          <w:szCs w:val="24"/>
        </w:rPr>
        <w:t>Сфера общественного совета</w:t>
      </w:r>
    </w:p>
    <w:p w:rsidR="00E10AD8" w:rsidRPr="00DA7A0C" w:rsidRDefault="00E10AD8" w:rsidP="0030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sz w:val="24"/>
          <w:szCs w:val="24"/>
        </w:rPr>
        <w:t>Социальное обслуживание</w:t>
      </w:r>
    </w:p>
    <w:p w:rsidR="00BE2EE3" w:rsidRPr="00DA7A0C" w:rsidRDefault="00BE2EE3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sz w:val="24"/>
          <w:szCs w:val="24"/>
        </w:rPr>
        <w:t>Дата создания</w:t>
      </w:r>
    </w:p>
    <w:p w:rsidR="00E10AD8" w:rsidRPr="00DA7A0C" w:rsidRDefault="00306D5D" w:rsidP="00BE2EE3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AD8" w:rsidRPr="00DA7A0C">
        <w:rPr>
          <w:rFonts w:ascii="Times New Roman" w:eastAsia="Times New Roman" w:hAnsi="Times New Roman" w:cs="Times New Roman"/>
          <w:sz w:val="24"/>
          <w:szCs w:val="24"/>
        </w:rPr>
        <w:t>21.02.2018</w:t>
      </w:r>
      <w:r w:rsidRPr="00DA7A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06D5D" w:rsidRPr="00DA7A0C" w:rsidRDefault="00306D5D" w:rsidP="00306D5D">
      <w:pPr>
        <w:shd w:val="clear" w:color="auto" w:fill="FFFFFF"/>
        <w:spacing w:after="0" w:line="262" w:lineRule="atLeast"/>
        <w:ind w:left="424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b/>
          <w:sz w:val="24"/>
          <w:szCs w:val="24"/>
        </w:rPr>
        <w:t>Задачи, функции и полномочия</w:t>
      </w:r>
    </w:p>
    <w:p w:rsidR="00E10AD8" w:rsidRPr="00DA7A0C" w:rsidRDefault="00E10AD8" w:rsidP="00306D5D">
      <w:pPr>
        <w:shd w:val="clear" w:color="auto" w:fill="FFFFFF"/>
        <w:spacing w:after="0" w:line="26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A0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Общественного совета являются: определение перечня организаций социального обслуживания населения Республики Дагестан для проведения независимой оценки; участие в рассмотрении проектов документации о закупках работ, услуг, а также проектов государственных контрактов, заключаемых Министерством с организацией, кот</w:t>
      </w:r>
      <w:r w:rsidRPr="00DA7A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7A0C">
        <w:rPr>
          <w:rFonts w:ascii="Times New Roman" w:eastAsia="Times New Roman" w:hAnsi="Times New Roman" w:cs="Times New Roman"/>
          <w:color w:val="000000"/>
          <w:sz w:val="24"/>
          <w:szCs w:val="24"/>
        </w:rPr>
        <w:t>рая осуществляет сбор и обобщение информации о качестве условий оказания услуг орган</w:t>
      </w:r>
      <w:r w:rsidRPr="00DA7A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7A0C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зациями социального обслуживания (далее – оператор); проведение независимой оценки к</w:t>
      </w:r>
      <w:r w:rsidRPr="00DA7A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7A0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с учетом информации, представленной оператором; представление в Министерство результатов независимой оценки качества, а также предложения об улучшении качества де</w:t>
      </w:r>
      <w:r w:rsidRPr="00DA7A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7A0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организаций социального обслуживания населения Республики Дагестан.</w:t>
      </w:r>
    </w:p>
    <w:p w:rsidR="00E10AD8" w:rsidRDefault="00E10AD8" w:rsidP="00306D5D">
      <w:pPr>
        <w:jc w:val="both"/>
      </w:pPr>
    </w:p>
    <w:tbl>
      <w:tblPr>
        <w:tblW w:w="11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0"/>
      </w:tblGrid>
      <w:tr w:rsidR="00537359" w:rsidRPr="00537359" w:rsidTr="005373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65" w:type="dxa"/>
              <w:right w:w="15" w:type="dxa"/>
            </w:tcMar>
            <w:vAlign w:val="center"/>
            <w:hideMark/>
          </w:tcPr>
          <w:p w:rsidR="00537359" w:rsidRPr="00537359" w:rsidRDefault="00537359" w:rsidP="0053735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359" w:rsidRPr="00537359" w:rsidTr="005373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65" w:type="dxa"/>
              <w:right w:w="15" w:type="dxa"/>
            </w:tcMar>
            <w:vAlign w:val="center"/>
            <w:hideMark/>
          </w:tcPr>
          <w:p w:rsidR="00537359" w:rsidRPr="00537359" w:rsidRDefault="00537359" w:rsidP="0053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37359" w:rsidRPr="00537359" w:rsidTr="005373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65" w:type="dxa"/>
              <w:right w:w="15" w:type="dxa"/>
            </w:tcMar>
            <w:vAlign w:val="center"/>
            <w:hideMark/>
          </w:tcPr>
          <w:p w:rsidR="00537359" w:rsidRPr="00537359" w:rsidRDefault="00537359" w:rsidP="0053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537359" w:rsidRDefault="00537359" w:rsidP="00306D5D">
      <w:pPr>
        <w:jc w:val="both"/>
      </w:pPr>
    </w:p>
    <w:sectPr w:rsidR="00537359" w:rsidSect="00306D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09" w:rsidRDefault="00662309" w:rsidP="00306D5D">
      <w:pPr>
        <w:spacing w:after="0" w:line="240" w:lineRule="auto"/>
      </w:pPr>
      <w:r>
        <w:separator/>
      </w:r>
    </w:p>
  </w:endnote>
  <w:endnote w:type="continuationSeparator" w:id="1">
    <w:p w:rsidR="00662309" w:rsidRDefault="00662309" w:rsidP="0030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09" w:rsidRDefault="00662309" w:rsidP="00306D5D">
      <w:pPr>
        <w:spacing w:after="0" w:line="240" w:lineRule="auto"/>
      </w:pPr>
      <w:r>
        <w:separator/>
      </w:r>
    </w:p>
  </w:footnote>
  <w:footnote w:type="continuationSeparator" w:id="1">
    <w:p w:rsidR="00662309" w:rsidRDefault="00662309" w:rsidP="00306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DAA"/>
    <w:rsid w:val="00062E0B"/>
    <w:rsid w:val="00077388"/>
    <w:rsid w:val="00194160"/>
    <w:rsid w:val="001B2907"/>
    <w:rsid w:val="00306D5D"/>
    <w:rsid w:val="00400DAA"/>
    <w:rsid w:val="00537359"/>
    <w:rsid w:val="005D6276"/>
    <w:rsid w:val="006515A4"/>
    <w:rsid w:val="00662309"/>
    <w:rsid w:val="00AE2343"/>
    <w:rsid w:val="00B63767"/>
    <w:rsid w:val="00BE2EE3"/>
    <w:rsid w:val="00C47ADA"/>
    <w:rsid w:val="00DA7A0C"/>
    <w:rsid w:val="00E1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8"/>
  </w:style>
  <w:style w:type="paragraph" w:styleId="4">
    <w:name w:val="heading 4"/>
    <w:basedOn w:val="a"/>
    <w:link w:val="40"/>
    <w:uiPriority w:val="9"/>
    <w:qFormat/>
    <w:rsid w:val="00400D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00D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0D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00DA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10AD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0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6D5D"/>
  </w:style>
  <w:style w:type="paragraph" w:styleId="a6">
    <w:name w:val="footer"/>
    <w:basedOn w:val="a"/>
    <w:link w:val="a7"/>
    <w:uiPriority w:val="99"/>
    <w:semiHidden/>
    <w:unhideWhenUsed/>
    <w:rsid w:val="0030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BDCDC"/>
            <w:right w:val="none" w:sz="0" w:space="0" w:color="auto"/>
          </w:divBdr>
          <w:divsChild>
            <w:div w:id="1984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BDCDC"/>
            <w:right w:val="none" w:sz="0" w:space="0" w:color="auto"/>
          </w:divBdr>
          <w:divsChild>
            <w:div w:id="15624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BDCDC"/>
            <w:right w:val="none" w:sz="0" w:space="0" w:color="auto"/>
          </w:divBdr>
          <w:divsChild>
            <w:div w:id="4753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BDCDC"/>
            <w:right w:val="none" w:sz="0" w:space="0" w:color="auto"/>
          </w:divBdr>
          <w:divsChild>
            <w:div w:id="1312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BDCDC"/>
            <w:right w:val="none" w:sz="0" w:space="0" w:color="auto"/>
          </w:divBdr>
          <w:divsChild>
            <w:div w:id="13819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BDCDC"/>
            <w:right w:val="none" w:sz="0" w:space="0" w:color="auto"/>
          </w:divBdr>
          <w:divsChild>
            <w:div w:id="11554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BDCDC"/>
            <w:right w:val="none" w:sz="0" w:space="0" w:color="auto"/>
          </w:divBdr>
          <w:divsChild>
            <w:div w:id="4482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7191">
                      <w:marLeft w:val="3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4" w:space="0" w:color="265FA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pub/authagencies/1180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</dc:creator>
  <cp:keywords/>
  <dc:description/>
  <cp:lastModifiedBy>Махач</cp:lastModifiedBy>
  <cp:revision>9</cp:revision>
  <dcterms:created xsi:type="dcterms:W3CDTF">2020-08-20T07:54:00Z</dcterms:created>
  <dcterms:modified xsi:type="dcterms:W3CDTF">2020-08-21T07:25:00Z</dcterms:modified>
</cp:coreProperties>
</file>