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8E2" w:rsidRDefault="00A558E2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A558E2" w:rsidRDefault="00A558E2">
      <w:pPr>
        <w:pStyle w:val="ConsPlusNormal"/>
        <w:jc w:val="both"/>
        <w:outlineLvl w:val="0"/>
      </w:pPr>
    </w:p>
    <w:p w:rsidR="00A558E2" w:rsidRDefault="00A558E2">
      <w:pPr>
        <w:pStyle w:val="ConsPlusTitle"/>
        <w:jc w:val="center"/>
        <w:outlineLvl w:val="0"/>
      </w:pPr>
      <w:r>
        <w:t>ПРАВИТЕЛЬСТВО РЕСПУБЛИКИ ДАГЕСТАН</w:t>
      </w:r>
    </w:p>
    <w:p w:rsidR="00A558E2" w:rsidRDefault="00A558E2">
      <w:pPr>
        <w:pStyle w:val="ConsPlusTitle"/>
        <w:jc w:val="both"/>
      </w:pPr>
    </w:p>
    <w:p w:rsidR="00A558E2" w:rsidRDefault="00A558E2">
      <w:pPr>
        <w:pStyle w:val="ConsPlusTitle"/>
        <w:jc w:val="center"/>
      </w:pPr>
      <w:r>
        <w:t>ПОСТАНОВЛЕНИЕ</w:t>
      </w:r>
    </w:p>
    <w:p w:rsidR="00A558E2" w:rsidRDefault="00A558E2">
      <w:pPr>
        <w:pStyle w:val="ConsPlusTitle"/>
        <w:jc w:val="center"/>
      </w:pPr>
      <w:r>
        <w:t>от 14 сентября 2018 г. N 131</w:t>
      </w:r>
    </w:p>
    <w:p w:rsidR="00A558E2" w:rsidRDefault="00A558E2">
      <w:pPr>
        <w:pStyle w:val="ConsPlusTitle"/>
        <w:jc w:val="both"/>
      </w:pPr>
    </w:p>
    <w:p w:rsidR="00A558E2" w:rsidRDefault="00A558E2">
      <w:pPr>
        <w:pStyle w:val="ConsPlusTitle"/>
        <w:jc w:val="center"/>
      </w:pPr>
      <w:r>
        <w:t>ОБ УТВЕРЖДЕНИИ ПОРЯДКА ПРЕДОСТАВЛЕНИЯ СУБСИДИЙ ЗА СЧЕТ</w:t>
      </w:r>
    </w:p>
    <w:p w:rsidR="00A558E2" w:rsidRDefault="00817988" w:rsidP="00FD5261">
      <w:pPr>
        <w:pStyle w:val="ConsPlusTitlePage"/>
        <w:tabs>
          <w:tab w:val="left" w:pos="1418"/>
        </w:tabs>
      </w:pPr>
      <w:r>
        <w:t xml:space="preserve">                                      </w:t>
      </w:r>
      <w:r w:rsidR="00A558E2">
        <w:t>СРЕДСТВ РЕСПУБЛИКАНСКОГО БЮДЖЕТА РЕСПУБЛИКИ ДАГЕСТАН</w:t>
      </w:r>
    </w:p>
    <w:p w:rsidR="00A558E2" w:rsidRDefault="00A558E2">
      <w:pPr>
        <w:pStyle w:val="ConsPlusTitle"/>
        <w:jc w:val="center"/>
      </w:pPr>
      <w:r>
        <w:t>НЕКОММЕРЧЕСКИМ ОРГАНИЗАЦИЯМ, НЕ ЯВЛЯЮЩИМСЯ ГОСУДАРСТВЕННЫМИ</w:t>
      </w:r>
    </w:p>
    <w:p w:rsidR="00A558E2" w:rsidRDefault="00A558E2">
      <w:pPr>
        <w:pStyle w:val="ConsPlusTitle"/>
        <w:jc w:val="center"/>
      </w:pPr>
      <w:r>
        <w:t xml:space="preserve">(МУНИЦИПАЛЬНЫМИ) УЧРЕЖДЕНИЯМИ, </w:t>
      </w:r>
      <w:proofErr w:type="gramStart"/>
      <w:r>
        <w:t>ОКАЗЫВАЮЩИМ</w:t>
      </w:r>
      <w:proofErr w:type="gramEnd"/>
      <w:r>
        <w:t xml:space="preserve"> СОЦИАЛЬНЫЕ УСЛУГИ</w:t>
      </w:r>
    </w:p>
    <w:p w:rsidR="00A558E2" w:rsidRDefault="00A558E2">
      <w:pPr>
        <w:pStyle w:val="ConsPlusTitle"/>
        <w:jc w:val="center"/>
      </w:pPr>
      <w:r>
        <w:t>В ФОРМЕ СОЦИАЛЬНОГО ОБСЛУЖИВАНИЯ НА ДОМУ</w:t>
      </w:r>
    </w:p>
    <w:p w:rsidR="00A558E2" w:rsidRDefault="00A558E2">
      <w:pPr>
        <w:pStyle w:val="ConsPlusNormal"/>
        <w:jc w:val="both"/>
      </w:pPr>
    </w:p>
    <w:p w:rsidR="00A558E2" w:rsidRDefault="00A558E2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пунктом 2 статьи 78.1</w:t>
        </w:r>
      </w:hyperlink>
      <w:r>
        <w:t xml:space="preserve"> Бюджетного кодекса Российской Федерации и </w:t>
      </w:r>
      <w:hyperlink r:id="rId7" w:history="1">
        <w:r>
          <w:rPr>
            <w:color w:val="0000FF"/>
          </w:rPr>
          <w:t>статьей 30</w:t>
        </w:r>
      </w:hyperlink>
      <w:r>
        <w:t xml:space="preserve"> Федерального закона от 28 декабря 2013 года N 442-ФЗ "Об основах социального обслуживания граждан в Российской Федерации", в целях привлечения негосударственных организаций в сферу социального обслуживания населения на дому Правительство Республики Дагестан постановляет:</w:t>
      </w:r>
    </w:p>
    <w:p w:rsidR="00A558E2" w:rsidRDefault="00A558E2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3" w:history="1">
        <w:r>
          <w:rPr>
            <w:color w:val="0000FF"/>
          </w:rPr>
          <w:t>Порядок</w:t>
        </w:r>
      </w:hyperlink>
      <w:r>
        <w:t xml:space="preserve"> предоставления субсидий за счет средств республиканского бюджета Республики Дагестан некоммерческим организациям, не являющимся государственными (муниципальными) учреждениями, оказывающим социальные услуги в форме социального обслуживания на дому (далее - Порядок).</w:t>
      </w:r>
    </w:p>
    <w:p w:rsidR="00A558E2" w:rsidRDefault="00A558E2">
      <w:pPr>
        <w:pStyle w:val="ConsPlusNormal"/>
        <w:spacing w:before="220"/>
        <w:ind w:firstLine="540"/>
        <w:jc w:val="both"/>
      </w:pPr>
      <w:r>
        <w:t xml:space="preserve">2. Определить Министерство труда и социального развития Республики Дагестан уполномоченным органом по предоставлению субсидий за счет средств республиканского бюджета Республики Дагестан некоммерческим организациям, не являющимся государственными (муниципальными) учреждениями, оказывающим социальные услуги в форме социального обслуживания на дому, в соответствии с </w:t>
      </w:r>
      <w:hyperlink w:anchor="P33" w:history="1">
        <w:r>
          <w:rPr>
            <w:color w:val="0000FF"/>
          </w:rPr>
          <w:t>Порядком</w:t>
        </w:r>
      </w:hyperlink>
      <w:r>
        <w:t>.</w:t>
      </w:r>
    </w:p>
    <w:p w:rsidR="00A558E2" w:rsidRDefault="00A558E2">
      <w:pPr>
        <w:pStyle w:val="ConsPlusNormal"/>
        <w:spacing w:before="220"/>
        <w:ind w:firstLine="540"/>
        <w:jc w:val="both"/>
      </w:pPr>
      <w:r>
        <w:t xml:space="preserve">3. Признать утратившим силу </w:t>
      </w:r>
      <w:hyperlink r:id="rId8" w:history="1">
        <w:r>
          <w:rPr>
            <w:color w:val="0000FF"/>
          </w:rPr>
          <w:t>постановление</w:t>
        </w:r>
      </w:hyperlink>
      <w:r>
        <w:t xml:space="preserve"> Правительства Республики Дагестан от 25 октября 2016 г. N 308 "О порядке предоставления субсидий за счет средств республиканского бюджета Республики Дагестан некоммерческим организациям, не являющимся государственными (муниципальными) учреждениями, оказывающим услуги в сфере социального обслуживания населения на дому" (официальный интернет-портал правовой информации (</w:t>
      </w:r>
      <w:proofErr w:type="spellStart"/>
      <w:r>
        <w:t>www.pravo.gov.ru</w:t>
      </w:r>
      <w:proofErr w:type="spellEnd"/>
      <w:r>
        <w:t>), 2016, 26 октября, N 0500201610260003).</w:t>
      </w:r>
    </w:p>
    <w:p w:rsidR="00A558E2" w:rsidRDefault="00A558E2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Министерство труда и социального развития Республики Дагестан.</w:t>
      </w:r>
    </w:p>
    <w:p w:rsidR="00A558E2" w:rsidRDefault="00A558E2">
      <w:pPr>
        <w:pStyle w:val="ConsPlusNormal"/>
        <w:spacing w:before="220"/>
        <w:ind w:firstLine="540"/>
        <w:jc w:val="both"/>
      </w:pPr>
      <w:r>
        <w:t>5. Настоящее постановление вступает в силу по истечении десяти дней со дня его официального опубликования.</w:t>
      </w:r>
    </w:p>
    <w:p w:rsidR="00A558E2" w:rsidRDefault="00A558E2">
      <w:pPr>
        <w:pStyle w:val="ConsPlusNormal"/>
        <w:jc w:val="both"/>
      </w:pPr>
    </w:p>
    <w:p w:rsidR="00A558E2" w:rsidRDefault="00A558E2">
      <w:pPr>
        <w:pStyle w:val="ConsPlusNormal"/>
        <w:jc w:val="right"/>
      </w:pPr>
      <w:r>
        <w:t xml:space="preserve">Временно </w:t>
      </w:r>
      <w:proofErr w:type="gramStart"/>
      <w:r>
        <w:t>исполняющий</w:t>
      </w:r>
      <w:proofErr w:type="gramEnd"/>
      <w:r>
        <w:t xml:space="preserve"> обязанности</w:t>
      </w:r>
    </w:p>
    <w:p w:rsidR="00A558E2" w:rsidRDefault="00A558E2">
      <w:pPr>
        <w:pStyle w:val="ConsPlusNormal"/>
        <w:jc w:val="right"/>
      </w:pPr>
      <w:r>
        <w:t>Председателя Правительства</w:t>
      </w:r>
    </w:p>
    <w:p w:rsidR="00A558E2" w:rsidRDefault="00A558E2">
      <w:pPr>
        <w:pStyle w:val="ConsPlusNormal"/>
        <w:jc w:val="right"/>
      </w:pPr>
      <w:r>
        <w:t>Республики Дагестан</w:t>
      </w:r>
    </w:p>
    <w:p w:rsidR="00A558E2" w:rsidRDefault="00A558E2">
      <w:pPr>
        <w:pStyle w:val="ConsPlusNormal"/>
        <w:jc w:val="right"/>
      </w:pPr>
      <w:r>
        <w:t>А.КАРИБОВ</w:t>
      </w:r>
    </w:p>
    <w:p w:rsidR="00A558E2" w:rsidRDefault="00A558E2">
      <w:pPr>
        <w:pStyle w:val="ConsPlusNormal"/>
        <w:jc w:val="both"/>
      </w:pPr>
    </w:p>
    <w:p w:rsidR="00A558E2" w:rsidRDefault="00A558E2">
      <w:pPr>
        <w:pStyle w:val="ConsPlusNormal"/>
        <w:jc w:val="both"/>
      </w:pPr>
    </w:p>
    <w:p w:rsidR="00A558E2" w:rsidRDefault="00A558E2">
      <w:pPr>
        <w:pStyle w:val="ConsPlusNormal"/>
        <w:jc w:val="both"/>
      </w:pPr>
    </w:p>
    <w:p w:rsidR="00A558E2" w:rsidRDefault="00A558E2">
      <w:pPr>
        <w:pStyle w:val="ConsPlusNormal"/>
        <w:jc w:val="both"/>
      </w:pPr>
    </w:p>
    <w:p w:rsidR="00A558E2" w:rsidRDefault="00A558E2">
      <w:pPr>
        <w:pStyle w:val="ConsPlusNormal"/>
        <w:jc w:val="both"/>
      </w:pPr>
    </w:p>
    <w:p w:rsidR="00A558E2" w:rsidRDefault="00A558E2">
      <w:pPr>
        <w:pStyle w:val="ConsPlusNormal"/>
        <w:jc w:val="right"/>
        <w:outlineLvl w:val="0"/>
      </w:pPr>
      <w:r>
        <w:t>Утвержден</w:t>
      </w:r>
    </w:p>
    <w:p w:rsidR="00A558E2" w:rsidRDefault="00A558E2">
      <w:pPr>
        <w:pStyle w:val="ConsPlusNormal"/>
        <w:jc w:val="right"/>
      </w:pPr>
      <w:r>
        <w:t>постановлением Правительства</w:t>
      </w:r>
    </w:p>
    <w:p w:rsidR="00A558E2" w:rsidRDefault="00A558E2">
      <w:pPr>
        <w:pStyle w:val="ConsPlusNormal"/>
        <w:jc w:val="right"/>
      </w:pPr>
      <w:r>
        <w:t>Республики Дагестан</w:t>
      </w:r>
    </w:p>
    <w:p w:rsidR="00A558E2" w:rsidRDefault="00A558E2">
      <w:pPr>
        <w:pStyle w:val="ConsPlusNormal"/>
        <w:jc w:val="right"/>
      </w:pPr>
      <w:r>
        <w:t>от 14 сентября 2018 г. N 131</w:t>
      </w:r>
    </w:p>
    <w:p w:rsidR="00A558E2" w:rsidRDefault="00A558E2">
      <w:pPr>
        <w:pStyle w:val="ConsPlusNormal"/>
        <w:jc w:val="both"/>
      </w:pPr>
    </w:p>
    <w:p w:rsidR="00A558E2" w:rsidRDefault="00A558E2">
      <w:pPr>
        <w:pStyle w:val="ConsPlusTitle"/>
        <w:jc w:val="center"/>
      </w:pPr>
      <w:bookmarkStart w:id="0" w:name="P33"/>
      <w:bookmarkEnd w:id="0"/>
      <w:r>
        <w:t>ПОРЯДОК</w:t>
      </w:r>
    </w:p>
    <w:p w:rsidR="00A558E2" w:rsidRDefault="00A558E2">
      <w:pPr>
        <w:pStyle w:val="ConsPlusTitle"/>
        <w:jc w:val="center"/>
      </w:pPr>
      <w:r>
        <w:t>ПРЕДОСТАВЛЕНИЯ СУБСИДИЙ ЗА СЧЕТ СРЕДСТВ РЕСПУБЛИКАНСКОГО</w:t>
      </w:r>
    </w:p>
    <w:p w:rsidR="00A558E2" w:rsidRDefault="00A558E2">
      <w:pPr>
        <w:pStyle w:val="ConsPlusTitle"/>
        <w:jc w:val="center"/>
      </w:pPr>
      <w:r>
        <w:t>БЮДЖЕТА РЕСПУБЛИКИ ДАГЕСТАН НЕКОММЕРЧЕСКИМ ОРГАНИЗАЦИЯМ,</w:t>
      </w:r>
    </w:p>
    <w:p w:rsidR="00A558E2" w:rsidRDefault="00A558E2">
      <w:pPr>
        <w:pStyle w:val="ConsPlusTitle"/>
        <w:jc w:val="center"/>
      </w:pPr>
      <w:proofErr w:type="gramStart"/>
      <w:r>
        <w:t>НЕ ЯВЛЯЮЩИМСЯ ГОСУДАРСТВЕННЫМИ (МУНИЦИПАЛЬНЫМИ)</w:t>
      </w:r>
      <w:proofErr w:type="gramEnd"/>
    </w:p>
    <w:p w:rsidR="00A558E2" w:rsidRDefault="00A558E2">
      <w:pPr>
        <w:pStyle w:val="ConsPlusTitle"/>
        <w:jc w:val="center"/>
      </w:pPr>
      <w:r>
        <w:t xml:space="preserve">УЧРЕЖДЕНИЯМИ, </w:t>
      </w:r>
      <w:proofErr w:type="gramStart"/>
      <w:r>
        <w:t>ОКАЗЫВАЮЩИМ</w:t>
      </w:r>
      <w:proofErr w:type="gramEnd"/>
      <w:r>
        <w:t xml:space="preserve"> СОЦИАЛЬНЫЕ УСЛУГИ В ФОРМЕ</w:t>
      </w:r>
    </w:p>
    <w:p w:rsidR="00A558E2" w:rsidRDefault="00A558E2">
      <w:pPr>
        <w:pStyle w:val="ConsPlusTitle"/>
        <w:jc w:val="center"/>
      </w:pPr>
      <w:r>
        <w:t>СОЦИАЛЬНОГО ОБСЛУЖИВАНИЯ НА ДОМУ</w:t>
      </w:r>
    </w:p>
    <w:p w:rsidR="00A558E2" w:rsidRDefault="00A558E2">
      <w:pPr>
        <w:pStyle w:val="ConsPlusNormal"/>
        <w:jc w:val="both"/>
      </w:pPr>
    </w:p>
    <w:p w:rsidR="00A558E2" w:rsidRDefault="00A558E2">
      <w:pPr>
        <w:pStyle w:val="ConsPlusTitle"/>
        <w:jc w:val="center"/>
        <w:outlineLvl w:val="1"/>
      </w:pPr>
      <w:r>
        <w:t>1. Общие положения</w:t>
      </w:r>
    </w:p>
    <w:p w:rsidR="00A558E2" w:rsidRDefault="00A558E2">
      <w:pPr>
        <w:pStyle w:val="ConsPlusNormal"/>
        <w:jc w:val="both"/>
      </w:pPr>
    </w:p>
    <w:p w:rsidR="00A558E2" w:rsidRDefault="00A558E2">
      <w:pPr>
        <w:pStyle w:val="ConsPlusNormal"/>
        <w:ind w:firstLine="540"/>
        <w:jc w:val="both"/>
      </w:pPr>
      <w:r>
        <w:t>1.1. Настоящий Порядок определяет условия и механизм предоставления субсидий за счет средств республиканского бюджета Республики Дагестан (далее - субсидии) некоммерческим организациям, не являющимся государственными (муниципальными) учреждениями (далее - организация, заявитель), на оказание социальных услуг в форме социального обслуживания на дому.</w:t>
      </w:r>
    </w:p>
    <w:p w:rsidR="00A558E2" w:rsidRDefault="00A558E2">
      <w:pPr>
        <w:pStyle w:val="ConsPlusNormal"/>
        <w:spacing w:before="220"/>
        <w:ind w:firstLine="540"/>
        <w:jc w:val="both"/>
      </w:pPr>
      <w:r>
        <w:t>1.2. Субсидии носят целевой характер и не могут быть использованы на другие цели.</w:t>
      </w:r>
    </w:p>
    <w:p w:rsidR="00A558E2" w:rsidRDefault="00A558E2">
      <w:pPr>
        <w:pStyle w:val="ConsPlusNormal"/>
        <w:spacing w:before="220"/>
        <w:ind w:firstLine="540"/>
        <w:jc w:val="both"/>
      </w:pPr>
      <w:r>
        <w:t>1.3. Главным распорядителем и получателем средств республиканского бюджета Республики Дагестан, направляемых на выплату субсидий организациям, является Министерство труда и социального развития Республики Дагестан (далее - Министерство).</w:t>
      </w:r>
    </w:p>
    <w:p w:rsidR="00A558E2" w:rsidRDefault="00A558E2">
      <w:pPr>
        <w:pStyle w:val="ConsPlusNormal"/>
        <w:spacing w:before="220"/>
        <w:ind w:firstLine="540"/>
        <w:jc w:val="both"/>
      </w:pPr>
      <w:bookmarkStart w:id="1" w:name="P45"/>
      <w:bookmarkEnd w:id="1"/>
      <w:r>
        <w:t>1.4. Субсидии предоставляются организации в целях финансового обеспечения затрат на оказание общественно полезной услуги в форме социального обслуживания на дому.</w:t>
      </w:r>
    </w:p>
    <w:p w:rsidR="00A558E2" w:rsidRDefault="00A558E2">
      <w:pPr>
        <w:pStyle w:val="ConsPlusNormal"/>
        <w:spacing w:before="220"/>
        <w:ind w:firstLine="540"/>
        <w:jc w:val="both"/>
      </w:pPr>
      <w:r>
        <w:t>1.5. Субсидии предоставляются организациям в пределах бюджетных ассигнований, предусмотренных в республиканском бюджете Республики Дагестан на текущий финансовый год, и лимитов бюджетных обязательств, доведенных Министерству в установленном порядке, на цели, указанные в пункте 1.4 настоящего Порядка.</w:t>
      </w:r>
    </w:p>
    <w:p w:rsidR="00A558E2" w:rsidRDefault="00A558E2">
      <w:pPr>
        <w:pStyle w:val="ConsPlusNormal"/>
        <w:spacing w:before="220"/>
        <w:ind w:firstLine="540"/>
        <w:jc w:val="both"/>
      </w:pPr>
      <w:bookmarkStart w:id="2" w:name="P47"/>
      <w:bookmarkEnd w:id="2"/>
      <w:r>
        <w:t>1.6. Отбор организаций осуществляется на конкурсной основе по следующим критериям:</w:t>
      </w:r>
    </w:p>
    <w:p w:rsidR="00A558E2" w:rsidRDefault="00A558E2">
      <w:pPr>
        <w:pStyle w:val="ConsPlusNormal"/>
        <w:spacing w:before="220"/>
        <w:ind w:firstLine="540"/>
        <w:jc w:val="both"/>
      </w:pPr>
      <w:r>
        <w:t>а) опыт работы руководителя организации в сфере социального обслуживания граждан:</w:t>
      </w:r>
    </w:p>
    <w:p w:rsidR="00A558E2" w:rsidRDefault="00A558E2">
      <w:pPr>
        <w:pStyle w:val="ConsPlusNormal"/>
        <w:spacing w:before="220"/>
        <w:ind w:firstLine="540"/>
        <w:jc w:val="both"/>
      </w:pPr>
      <w:r>
        <w:t>более 10 лет - 5 баллов;</w:t>
      </w:r>
    </w:p>
    <w:p w:rsidR="00A558E2" w:rsidRDefault="00A558E2">
      <w:pPr>
        <w:pStyle w:val="ConsPlusNormal"/>
        <w:spacing w:before="220"/>
        <w:ind w:firstLine="540"/>
        <w:jc w:val="both"/>
      </w:pPr>
      <w:r>
        <w:t>от 7 до 10 лет - 4 балла;</w:t>
      </w:r>
    </w:p>
    <w:p w:rsidR="00A558E2" w:rsidRDefault="00A558E2">
      <w:pPr>
        <w:pStyle w:val="ConsPlusNormal"/>
        <w:spacing w:before="220"/>
        <w:ind w:firstLine="540"/>
        <w:jc w:val="both"/>
      </w:pPr>
      <w:r>
        <w:t>от 5 до 7 лет - 3 балла;</w:t>
      </w:r>
    </w:p>
    <w:p w:rsidR="00A558E2" w:rsidRDefault="00A558E2">
      <w:pPr>
        <w:pStyle w:val="ConsPlusNormal"/>
        <w:spacing w:before="220"/>
        <w:ind w:firstLine="540"/>
        <w:jc w:val="both"/>
      </w:pPr>
      <w:r>
        <w:t>от 3 до 5 лет - 2 балла;</w:t>
      </w:r>
    </w:p>
    <w:p w:rsidR="00A558E2" w:rsidRDefault="00A558E2">
      <w:pPr>
        <w:pStyle w:val="ConsPlusNormal"/>
        <w:spacing w:before="220"/>
        <w:ind w:firstLine="540"/>
        <w:jc w:val="both"/>
      </w:pPr>
      <w:r>
        <w:t>от 1 до 3 лет - 1 балл;</w:t>
      </w:r>
    </w:p>
    <w:p w:rsidR="00A558E2" w:rsidRDefault="00A558E2">
      <w:pPr>
        <w:pStyle w:val="ConsPlusNormal"/>
        <w:spacing w:before="220"/>
        <w:ind w:firstLine="540"/>
        <w:jc w:val="both"/>
      </w:pPr>
      <w:r>
        <w:t>менее 1 года - 0 баллов;</w:t>
      </w:r>
    </w:p>
    <w:p w:rsidR="00A558E2" w:rsidRDefault="00A558E2">
      <w:pPr>
        <w:pStyle w:val="ConsPlusNormal"/>
        <w:spacing w:before="220"/>
        <w:ind w:firstLine="540"/>
        <w:jc w:val="both"/>
      </w:pPr>
      <w:r>
        <w:t>б) численность персонала организации, имеющего опыт работы в сфере социального обслуживания граждан более 3 лет:</w:t>
      </w:r>
    </w:p>
    <w:p w:rsidR="00A558E2" w:rsidRDefault="00A558E2">
      <w:pPr>
        <w:pStyle w:val="ConsPlusNormal"/>
        <w:spacing w:before="220"/>
        <w:ind w:firstLine="540"/>
        <w:jc w:val="both"/>
      </w:pPr>
      <w:r>
        <w:t>более 75 проц. от общей (фактической) численности персонала - 5 баллов;</w:t>
      </w:r>
    </w:p>
    <w:p w:rsidR="00A558E2" w:rsidRDefault="00A558E2">
      <w:pPr>
        <w:pStyle w:val="ConsPlusNormal"/>
        <w:spacing w:before="220"/>
        <w:ind w:firstLine="540"/>
        <w:jc w:val="both"/>
      </w:pPr>
      <w:r>
        <w:t>от 60 до 75 проц. от общей (фактической) численности персонала - 4 балла;</w:t>
      </w:r>
    </w:p>
    <w:p w:rsidR="00A558E2" w:rsidRDefault="00A558E2">
      <w:pPr>
        <w:pStyle w:val="ConsPlusNormal"/>
        <w:spacing w:before="220"/>
        <w:ind w:firstLine="540"/>
        <w:jc w:val="both"/>
      </w:pPr>
      <w:r>
        <w:t>от 45 до 60 проц. от общей (фактической) численности персонала - 3 балла;</w:t>
      </w:r>
    </w:p>
    <w:p w:rsidR="00A558E2" w:rsidRDefault="00A558E2">
      <w:pPr>
        <w:pStyle w:val="ConsPlusNormal"/>
        <w:spacing w:before="220"/>
        <w:ind w:firstLine="540"/>
        <w:jc w:val="both"/>
      </w:pPr>
      <w:r>
        <w:t>от 30 до 45 проц. от общей (фактической) численности персонала - 2 балла;</w:t>
      </w:r>
    </w:p>
    <w:p w:rsidR="00A558E2" w:rsidRDefault="00A558E2">
      <w:pPr>
        <w:pStyle w:val="ConsPlusNormal"/>
        <w:spacing w:before="220"/>
        <w:ind w:firstLine="540"/>
        <w:jc w:val="both"/>
      </w:pPr>
      <w:r>
        <w:t>от 15 до 30 проц. от общей (фактической) численности персонала - 1 балл;</w:t>
      </w:r>
    </w:p>
    <w:p w:rsidR="00A558E2" w:rsidRDefault="00A558E2">
      <w:pPr>
        <w:pStyle w:val="ConsPlusNormal"/>
        <w:spacing w:before="220"/>
        <w:ind w:firstLine="540"/>
        <w:jc w:val="both"/>
      </w:pPr>
      <w:r>
        <w:t>менее 15 проц. от общей (фактической) численности персонала - 0 баллов;</w:t>
      </w:r>
    </w:p>
    <w:p w:rsidR="00A558E2" w:rsidRDefault="00A558E2">
      <w:pPr>
        <w:pStyle w:val="ConsPlusNormal"/>
        <w:spacing w:before="220"/>
        <w:ind w:firstLine="540"/>
        <w:jc w:val="both"/>
      </w:pPr>
      <w:r>
        <w:t xml:space="preserve">в) количество дополнительных социальных услуг, оказываемых организацией сверх </w:t>
      </w:r>
      <w:hyperlink r:id="rId9" w:history="1">
        <w:r>
          <w:rPr>
            <w:color w:val="0000FF"/>
          </w:rPr>
          <w:t>перечня</w:t>
        </w:r>
      </w:hyperlink>
      <w:r>
        <w:t>, утвержденного Законом Республики Дагестан от 12 января 2015 года N 4 "Об утверждении перечня социальных услуг, предоставляемых поставщиками социальных услуг в Республике Дагестан" (далее - Перечень):</w:t>
      </w:r>
    </w:p>
    <w:p w:rsidR="00A558E2" w:rsidRDefault="00A558E2">
      <w:pPr>
        <w:pStyle w:val="ConsPlusNormal"/>
        <w:spacing w:before="220"/>
        <w:ind w:firstLine="540"/>
        <w:jc w:val="both"/>
      </w:pPr>
      <w:r>
        <w:t xml:space="preserve">более 50 проц. от общего количества социальных услуг, входящих в </w:t>
      </w:r>
      <w:hyperlink r:id="rId10" w:history="1">
        <w:r>
          <w:rPr>
            <w:color w:val="0000FF"/>
          </w:rPr>
          <w:t>Перечень</w:t>
        </w:r>
      </w:hyperlink>
      <w:r>
        <w:t>, - 5 баллов;</w:t>
      </w:r>
    </w:p>
    <w:p w:rsidR="00A558E2" w:rsidRDefault="00A558E2">
      <w:pPr>
        <w:pStyle w:val="ConsPlusNormal"/>
        <w:spacing w:before="220"/>
        <w:ind w:firstLine="540"/>
        <w:jc w:val="both"/>
      </w:pPr>
      <w:r>
        <w:t>от 40 до 50 проц. от общего количества социальных услуг, входящих в Перечень, - 4 балла;</w:t>
      </w:r>
    </w:p>
    <w:p w:rsidR="00A558E2" w:rsidRDefault="00A558E2">
      <w:pPr>
        <w:pStyle w:val="ConsPlusNormal"/>
        <w:spacing w:before="220"/>
        <w:ind w:firstLine="540"/>
        <w:jc w:val="both"/>
      </w:pPr>
      <w:r>
        <w:t>от 30 до 40 проц. от общего количества социальных услуг, входящих в Перечень, - 3 балла;</w:t>
      </w:r>
    </w:p>
    <w:p w:rsidR="00A558E2" w:rsidRDefault="00A558E2">
      <w:pPr>
        <w:pStyle w:val="ConsPlusNormal"/>
        <w:spacing w:before="220"/>
        <w:ind w:firstLine="540"/>
        <w:jc w:val="both"/>
      </w:pPr>
      <w:r>
        <w:t xml:space="preserve">от 20 до 30 проц. от общего количества социальных услуг, входящих в </w:t>
      </w:r>
      <w:hyperlink r:id="rId11" w:history="1">
        <w:r>
          <w:rPr>
            <w:color w:val="0000FF"/>
          </w:rPr>
          <w:t>Перечень</w:t>
        </w:r>
      </w:hyperlink>
      <w:r>
        <w:t>, - 2 балла;</w:t>
      </w:r>
    </w:p>
    <w:p w:rsidR="00A558E2" w:rsidRDefault="00A558E2">
      <w:pPr>
        <w:pStyle w:val="ConsPlusNormal"/>
        <w:spacing w:before="220"/>
        <w:ind w:firstLine="540"/>
        <w:jc w:val="both"/>
      </w:pPr>
      <w:r>
        <w:t>от 10 до 20 проц. от общего количества социальных услуг, входящих в Перечень, - 1 балл;</w:t>
      </w:r>
    </w:p>
    <w:p w:rsidR="00A558E2" w:rsidRDefault="00A558E2">
      <w:pPr>
        <w:pStyle w:val="ConsPlusNormal"/>
        <w:spacing w:before="220"/>
        <w:ind w:firstLine="540"/>
        <w:jc w:val="both"/>
      </w:pPr>
      <w:r>
        <w:t>менее 10 проц. от общего количества социальных услуг, входящих в Перечень, - 0 баллов;</w:t>
      </w:r>
    </w:p>
    <w:p w:rsidR="00A558E2" w:rsidRDefault="00A558E2">
      <w:pPr>
        <w:pStyle w:val="ConsPlusNormal"/>
        <w:spacing w:before="220"/>
        <w:ind w:firstLine="540"/>
        <w:jc w:val="both"/>
      </w:pPr>
      <w:r>
        <w:lastRenderedPageBreak/>
        <w:t>г) наличие у организации общедоступных информационных ресурсов:</w:t>
      </w:r>
    </w:p>
    <w:p w:rsidR="00A558E2" w:rsidRDefault="00A558E2">
      <w:pPr>
        <w:pStyle w:val="ConsPlusNormal"/>
        <w:spacing w:before="220"/>
        <w:ind w:firstLine="540"/>
        <w:jc w:val="both"/>
      </w:pPr>
      <w:r>
        <w:t>официального сайта в информационно-телекоммуникационной сети "Интернет", информационных стендов в помещениях, информации на официальных сайтах органов исполнительной власти в информационно-телекоммуникационной сети "Интернет", брошюр и буклетов о деятельности и предоставляемых социальных услугах, информации о деятельности и предоставляемых социальных услугах в средствах массовой информации - 5 баллов;</w:t>
      </w:r>
    </w:p>
    <w:p w:rsidR="00A558E2" w:rsidRDefault="00A558E2">
      <w:pPr>
        <w:pStyle w:val="ConsPlusNormal"/>
        <w:spacing w:before="220"/>
        <w:ind w:firstLine="540"/>
        <w:jc w:val="both"/>
      </w:pPr>
      <w:r>
        <w:t>официального сайта в информационно-телекоммуникационной сети "Интернет", информационных стендов в помещениях, информации на официальных сайтах органов исполнительной власти в информационно-телекоммуникационной сети "Интернет", брошюр и буклетов о деятельности и предоставляемых социальных услугах - 4 балла;</w:t>
      </w:r>
    </w:p>
    <w:p w:rsidR="00A558E2" w:rsidRDefault="00A558E2">
      <w:pPr>
        <w:pStyle w:val="ConsPlusNormal"/>
        <w:spacing w:before="220"/>
        <w:ind w:firstLine="540"/>
        <w:jc w:val="both"/>
      </w:pPr>
      <w:r>
        <w:t>официального сайта в информационно-телекоммуникационной сети "Интернет", информационных стендов в помещениях, информации на официальных сайтах органов исполнительной власти в информационно-телекоммуникационной сети "Интернет" - 3 балла;</w:t>
      </w:r>
    </w:p>
    <w:p w:rsidR="00A558E2" w:rsidRDefault="00A558E2">
      <w:pPr>
        <w:pStyle w:val="ConsPlusNormal"/>
        <w:spacing w:before="220"/>
        <w:ind w:firstLine="540"/>
        <w:jc w:val="both"/>
      </w:pPr>
      <w:proofErr w:type="spellStart"/>
      <w:r>
        <w:t>веб-страницы</w:t>
      </w:r>
      <w:proofErr w:type="spellEnd"/>
      <w:r>
        <w:t xml:space="preserve"> в информационно-телекоммуникационной сети "Интернет", информационных стендов в помещениях, информации на официальных сайтах органов исполнительной власти в информационно-телекоммуникационной сети "Интернет" - 2 балла;</w:t>
      </w:r>
    </w:p>
    <w:p w:rsidR="00A558E2" w:rsidRDefault="00A558E2">
      <w:pPr>
        <w:pStyle w:val="ConsPlusNormal"/>
        <w:spacing w:before="220"/>
        <w:ind w:firstLine="540"/>
        <w:jc w:val="both"/>
      </w:pPr>
      <w:r>
        <w:t>информационных стендов в помещениях, информации на официальных сайтах органов исполнительной власти в информационно-телекоммуникационной сети "Интернет" - 1 балл;</w:t>
      </w:r>
    </w:p>
    <w:p w:rsidR="00A558E2" w:rsidRDefault="00A558E2">
      <w:pPr>
        <w:pStyle w:val="ConsPlusNormal"/>
        <w:spacing w:before="220"/>
        <w:ind w:firstLine="540"/>
        <w:jc w:val="both"/>
      </w:pPr>
      <w:r>
        <w:t>информации на официальных сайтах органов исполнительной власти в информационно-телекоммуникационной сети "Интернет" - 0 баллов;</w:t>
      </w:r>
    </w:p>
    <w:p w:rsidR="00A558E2" w:rsidRDefault="00A558E2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доля работников, кроме административно-управленческого персонала, прошедших повышение квалификации (профессиональную переподготовку) по профилю социальной работы или иной осуществляемой в организации социального обслуживания деятельности за последние три года:</w:t>
      </w:r>
    </w:p>
    <w:p w:rsidR="00A558E2" w:rsidRDefault="00A558E2">
      <w:pPr>
        <w:pStyle w:val="ConsPlusNormal"/>
        <w:spacing w:before="220"/>
        <w:ind w:firstLine="540"/>
        <w:jc w:val="both"/>
      </w:pPr>
      <w:r>
        <w:t>более 50 проц. от общей (фактической) численности персонала - 5 баллов;</w:t>
      </w:r>
    </w:p>
    <w:p w:rsidR="00A558E2" w:rsidRDefault="00A558E2">
      <w:pPr>
        <w:pStyle w:val="ConsPlusNormal"/>
        <w:spacing w:before="220"/>
        <w:ind w:firstLine="540"/>
        <w:jc w:val="both"/>
      </w:pPr>
      <w:r>
        <w:t>от 40 до 50 проц. от общей (фактической) численности персонала - 4 балла;</w:t>
      </w:r>
    </w:p>
    <w:p w:rsidR="00A558E2" w:rsidRDefault="00A558E2">
      <w:pPr>
        <w:pStyle w:val="ConsPlusNormal"/>
        <w:spacing w:before="220"/>
        <w:ind w:firstLine="540"/>
        <w:jc w:val="both"/>
      </w:pPr>
      <w:r>
        <w:t>от 30 до 40 проц. от общей (фактической) численности персонала - 3 балла;</w:t>
      </w:r>
    </w:p>
    <w:p w:rsidR="00A558E2" w:rsidRDefault="00A558E2">
      <w:pPr>
        <w:pStyle w:val="ConsPlusNormal"/>
        <w:spacing w:before="220"/>
        <w:ind w:firstLine="540"/>
        <w:jc w:val="both"/>
      </w:pPr>
      <w:r>
        <w:t>от 20 до 30 проц. от общей (фактической) численности персонала - 2 балла;</w:t>
      </w:r>
    </w:p>
    <w:p w:rsidR="00A558E2" w:rsidRDefault="00A558E2">
      <w:pPr>
        <w:pStyle w:val="ConsPlusNormal"/>
        <w:spacing w:before="220"/>
        <w:ind w:firstLine="540"/>
        <w:jc w:val="both"/>
      </w:pPr>
      <w:r>
        <w:t>от 10 до 20 проц. от общей (фактической) численности персонала - 1 балл;</w:t>
      </w:r>
    </w:p>
    <w:p w:rsidR="00A558E2" w:rsidRDefault="00A558E2">
      <w:pPr>
        <w:pStyle w:val="ConsPlusNormal"/>
        <w:spacing w:before="220"/>
        <w:ind w:firstLine="540"/>
        <w:jc w:val="both"/>
      </w:pPr>
      <w:r>
        <w:t>менее 10 проц. от общей (фактической) численности персонала - 0 баллов;</w:t>
      </w:r>
    </w:p>
    <w:p w:rsidR="00A558E2" w:rsidRDefault="00A558E2">
      <w:pPr>
        <w:pStyle w:val="ConsPlusNormal"/>
        <w:spacing w:before="220"/>
        <w:ind w:firstLine="540"/>
        <w:jc w:val="both"/>
      </w:pPr>
      <w:r>
        <w:t xml:space="preserve">е) доля средств, направляемых на оплату труда социальных работников организации согласно направлениям расходов, указанным в </w:t>
      </w:r>
      <w:hyperlink w:anchor="P367" w:history="1">
        <w:r>
          <w:rPr>
            <w:color w:val="0000FF"/>
          </w:rPr>
          <w:t>пунктах 1.1</w:t>
        </w:r>
      </w:hyperlink>
      <w:r>
        <w:t xml:space="preserve"> и </w:t>
      </w:r>
      <w:hyperlink w:anchor="P370" w:history="1">
        <w:r>
          <w:rPr>
            <w:color w:val="0000FF"/>
          </w:rPr>
          <w:t>1.2</w:t>
        </w:r>
      </w:hyperlink>
      <w:r>
        <w:t xml:space="preserve"> приложения N 3 к настоящему Порядку, в общем объеме субсидии:</w:t>
      </w:r>
    </w:p>
    <w:p w:rsidR="00A558E2" w:rsidRDefault="00A558E2">
      <w:pPr>
        <w:pStyle w:val="ConsPlusNormal"/>
        <w:spacing w:before="220"/>
        <w:ind w:firstLine="540"/>
        <w:jc w:val="both"/>
      </w:pPr>
      <w:r>
        <w:t>более 85 проц. - 5 баллов;</w:t>
      </w:r>
    </w:p>
    <w:p w:rsidR="00A558E2" w:rsidRDefault="00A558E2">
      <w:pPr>
        <w:pStyle w:val="ConsPlusNormal"/>
        <w:spacing w:before="220"/>
        <w:ind w:firstLine="540"/>
        <w:jc w:val="both"/>
      </w:pPr>
      <w:r>
        <w:t>от 80 до 85 проц. - 4 балла;</w:t>
      </w:r>
    </w:p>
    <w:p w:rsidR="00A558E2" w:rsidRDefault="00A558E2">
      <w:pPr>
        <w:pStyle w:val="ConsPlusNormal"/>
        <w:spacing w:before="220"/>
        <w:ind w:firstLine="540"/>
        <w:jc w:val="both"/>
      </w:pPr>
      <w:r>
        <w:t>от 75 до 80 проц. - 3 балла;</w:t>
      </w:r>
    </w:p>
    <w:p w:rsidR="00A558E2" w:rsidRDefault="00A558E2">
      <w:pPr>
        <w:pStyle w:val="ConsPlusNormal"/>
        <w:spacing w:before="220"/>
        <w:ind w:firstLine="540"/>
        <w:jc w:val="both"/>
      </w:pPr>
      <w:r>
        <w:t>от 70 до 75 проц. - 2 балла;</w:t>
      </w:r>
    </w:p>
    <w:p w:rsidR="00A558E2" w:rsidRDefault="00A558E2">
      <w:pPr>
        <w:pStyle w:val="ConsPlusNormal"/>
        <w:spacing w:before="220"/>
        <w:ind w:firstLine="540"/>
        <w:jc w:val="both"/>
      </w:pPr>
      <w:r>
        <w:t>от 65 до 70 проц. - 1 балл;</w:t>
      </w:r>
    </w:p>
    <w:p w:rsidR="00A558E2" w:rsidRDefault="00A558E2">
      <w:pPr>
        <w:pStyle w:val="ConsPlusNormal"/>
        <w:spacing w:before="220"/>
        <w:ind w:firstLine="540"/>
        <w:jc w:val="both"/>
      </w:pPr>
      <w:r>
        <w:t>менее 65 проц. - 0 баллов;</w:t>
      </w:r>
    </w:p>
    <w:p w:rsidR="00A558E2" w:rsidRDefault="00A558E2">
      <w:pPr>
        <w:pStyle w:val="ConsPlusNormal"/>
        <w:spacing w:before="220"/>
        <w:ind w:firstLine="540"/>
        <w:jc w:val="both"/>
      </w:pPr>
      <w:r>
        <w:t>ж) опыт работы организации в сфере социального обслуживания граждан:</w:t>
      </w:r>
    </w:p>
    <w:p w:rsidR="00A558E2" w:rsidRDefault="00A558E2">
      <w:pPr>
        <w:pStyle w:val="ConsPlusNormal"/>
        <w:spacing w:before="220"/>
        <w:ind w:firstLine="540"/>
        <w:jc w:val="both"/>
      </w:pPr>
      <w:r>
        <w:t>более 10 лет - 5 баллов;</w:t>
      </w:r>
    </w:p>
    <w:p w:rsidR="00A558E2" w:rsidRDefault="00A558E2">
      <w:pPr>
        <w:pStyle w:val="ConsPlusNormal"/>
        <w:spacing w:before="220"/>
        <w:ind w:firstLine="540"/>
        <w:jc w:val="both"/>
      </w:pPr>
      <w:r>
        <w:t>от 7 до 10 лет - 4 балла;</w:t>
      </w:r>
    </w:p>
    <w:p w:rsidR="00A558E2" w:rsidRDefault="00A558E2">
      <w:pPr>
        <w:pStyle w:val="ConsPlusNormal"/>
        <w:spacing w:before="220"/>
        <w:ind w:firstLine="540"/>
        <w:jc w:val="both"/>
      </w:pPr>
      <w:r>
        <w:t>от 5 до 7 лет - 3 балла;</w:t>
      </w:r>
    </w:p>
    <w:p w:rsidR="00A558E2" w:rsidRDefault="00A558E2">
      <w:pPr>
        <w:pStyle w:val="ConsPlusNormal"/>
        <w:spacing w:before="220"/>
        <w:ind w:firstLine="540"/>
        <w:jc w:val="both"/>
      </w:pPr>
      <w:r>
        <w:lastRenderedPageBreak/>
        <w:t>от 3 до 5 лет - 2 балла;</w:t>
      </w:r>
    </w:p>
    <w:p w:rsidR="00A558E2" w:rsidRDefault="00A558E2">
      <w:pPr>
        <w:pStyle w:val="ConsPlusNormal"/>
        <w:spacing w:before="220"/>
        <w:ind w:firstLine="540"/>
        <w:jc w:val="both"/>
      </w:pPr>
      <w:r>
        <w:t>от 1 до 3 лет - 1 балл.</w:t>
      </w:r>
    </w:p>
    <w:p w:rsidR="00A558E2" w:rsidRDefault="00A558E2">
      <w:pPr>
        <w:pStyle w:val="ConsPlusNormal"/>
        <w:spacing w:before="220"/>
        <w:ind w:firstLine="540"/>
        <w:jc w:val="both"/>
      </w:pPr>
      <w:r>
        <w:t>Члены конкурсной комиссии осуществляют оценку деятельности организации по критериям по 5-балльной шкале (от 0 до 5 баллов).</w:t>
      </w:r>
    </w:p>
    <w:p w:rsidR="00A558E2" w:rsidRDefault="00A558E2">
      <w:pPr>
        <w:pStyle w:val="ConsPlusNormal"/>
        <w:spacing w:before="220"/>
        <w:ind w:firstLine="540"/>
        <w:jc w:val="both"/>
      </w:pPr>
      <w:r>
        <w:t xml:space="preserve">1.7. Итоговый балл организации равен сумме баллов, полученных при оценке критериев, установленных в </w:t>
      </w:r>
      <w:hyperlink w:anchor="P47" w:history="1">
        <w:r>
          <w:rPr>
            <w:color w:val="0000FF"/>
          </w:rPr>
          <w:t>пункте 1.6</w:t>
        </w:r>
      </w:hyperlink>
      <w:r>
        <w:t xml:space="preserve"> настоящего Порядка.</w:t>
      </w:r>
    </w:p>
    <w:p w:rsidR="00A558E2" w:rsidRDefault="00A558E2">
      <w:pPr>
        <w:pStyle w:val="ConsPlusNormal"/>
        <w:spacing w:before="220"/>
        <w:ind w:firstLine="540"/>
        <w:jc w:val="both"/>
      </w:pPr>
      <w:bookmarkStart w:id="3" w:name="P98"/>
      <w:bookmarkEnd w:id="3"/>
      <w:r>
        <w:t>1.8. Победителем конкурса признается организация, набравшая наибольшее количество баллов (далее - организация-победитель конкурса).</w:t>
      </w:r>
    </w:p>
    <w:p w:rsidR="00A558E2" w:rsidRDefault="00A558E2">
      <w:pPr>
        <w:pStyle w:val="ConsPlusNormal"/>
        <w:spacing w:before="220"/>
        <w:ind w:firstLine="540"/>
        <w:jc w:val="both"/>
      </w:pPr>
      <w:r>
        <w:t xml:space="preserve">При равенстве итоговых баллов победителем конкурса признается в соответствии с </w:t>
      </w:r>
      <w:hyperlink r:id="rId12" w:history="1">
        <w:r>
          <w:rPr>
            <w:color w:val="0000FF"/>
          </w:rPr>
          <w:t>частью 13 статьи 31.1</w:t>
        </w:r>
      </w:hyperlink>
      <w:r>
        <w:t xml:space="preserve"> Федерального закона от 12 января 1996 года N 7-ФЗ "О некоммерческих организациях" организация, признанная исполнителем общественно полезных услуг, а в случае равенства итоговых баллов у нескольких таких организаций - организация, подавшая заявку ранее других организаций. В случае отсутствия в числе организаций, набравших равное количество итоговых баллов, организаций, признанных исполнителями общественно полезных услуг, победителем конкурса признается организация, подавшая заявку ранее других организаций.</w:t>
      </w:r>
    </w:p>
    <w:p w:rsidR="00A558E2" w:rsidRDefault="00A558E2">
      <w:pPr>
        <w:pStyle w:val="ConsPlusNormal"/>
        <w:spacing w:before="220"/>
        <w:ind w:firstLine="540"/>
        <w:jc w:val="both"/>
      </w:pPr>
      <w:bookmarkStart w:id="4" w:name="P100"/>
      <w:bookmarkEnd w:id="4"/>
      <w:r>
        <w:t>1.9. Участниками конкурса могут быть некоммерческие организации, отвечающие следующим требованиям:</w:t>
      </w:r>
    </w:p>
    <w:p w:rsidR="00A558E2" w:rsidRDefault="00A558E2">
      <w:pPr>
        <w:pStyle w:val="ConsPlusNormal"/>
        <w:spacing w:before="220"/>
        <w:ind w:firstLine="540"/>
        <w:jc w:val="both"/>
      </w:pPr>
      <w:proofErr w:type="gramStart"/>
      <w:r>
        <w:t xml:space="preserve">а) являются юридическими лицами и осуществляют на территории Республики Дагестан в соответствии со своими учредительными документами виды деятельности, предусмотренные </w:t>
      </w:r>
      <w:hyperlink r:id="rId13" w:history="1">
        <w:r>
          <w:rPr>
            <w:color w:val="0000FF"/>
          </w:rPr>
          <w:t>пунктами 1</w:t>
        </w:r>
      </w:hyperlink>
      <w:r>
        <w:t xml:space="preserve"> и </w:t>
      </w:r>
      <w:hyperlink r:id="rId14" w:history="1">
        <w:r>
          <w:rPr>
            <w:color w:val="0000FF"/>
          </w:rPr>
          <w:t>2 статьи 31.1</w:t>
        </w:r>
      </w:hyperlink>
      <w:r>
        <w:t xml:space="preserve"> Федерального закона от 12 января 1996 года N 7-ФЗ "О некоммерческих организациях" и </w:t>
      </w:r>
      <w:hyperlink r:id="rId15" w:history="1">
        <w:r>
          <w:rPr>
            <w:color w:val="0000FF"/>
          </w:rPr>
          <w:t>статьей 5</w:t>
        </w:r>
      </w:hyperlink>
      <w:r>
        <w:t xml:space="preserve"> Закона Республики Дагестан от 30 декабря 2013 года N 105 "О государственной поддержке социально ориентированных некоммерческих организаций в Республике Дагестан";</w:t>
      </w:r>
      <w:proofErr w:type="gramEnd"/>
    </w:p>
    <w:p w:rsidR="00A558E2" w:rsidRDefault="00A558E2">
      <w:pPr>
        <w:pStyle w:val="ConsPlusNormal"/>
        <w:spacing w:before="220"/>
        <w:ind w:firstLine="540"/>
        <w:jc w:val="both"/>
      </w:pPr>
      <w:r>
        <w:t>б) не являются государственными или муниципальными учреждениями, политическими партиями, их региональными отделениями и иными структурными подразделениями, коммерческими организациями, государственными корпорациями, государственными компаниями;</w:t>
      </w:r>
    </w:p>
    <w:p w:rsidR="00A558E2" w:rsidRDefault="00A558E2">
      <w:pPr>
        <w:pStyle w:val="ConsPlusNormal"/>
        <w:spacing w:before="220"/>
        <w:ind w:firstLine="540"/>
        <w:jc w:val="both"/>
      </w:pPr>
      <w:r>
        <w:t>в) у организаций отсутствуют неисполненные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A558E2" w:rsidRDefault="00A558E2">
      <w:pPr>
        <w:pStyle w:val="ConsPlusNormal"/>
        <w:spacing w:before="220"/>
        <w:ind w:firstLine="540"/>
        <w:jc w:val="both"/>
      </w:pPr>
      <w:r>
        <w:t>г) ранее не допускали фактов нецелевого использования субсидий из федерального бюджета, республиканского бюджета Республики Дагестан или местного бюджета;</w:t>
      </w:r>
    </w:p>
    <w:p w:rsidR="00A558E2" w:rsidRDefault="00A558E2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не имеют в составе учредителей организации политической партии, упоминания наименования политической партии в уставе организации, а также фактов передачи организацией пожертвований политической партии или ее региональному отделению;</w:t>
      </w:r>
    </w:p>
    <w:p w:rsidR="00A558E2" w:rsidRDefault="00A558E2">
      <w:pPr>
        <w:pStyle w:val="ConsPlusNormal"/>
        <w:spacing w:before="220"/>
        <w:ind w:firstLine="540"/>
        <w:jc w:val="both"/>
      </w:pPr>
      <w:r>
        <w:t>е) включены в реестр поставщиков социальных услуг Республики Дагестан, сформированный Министерством;</w:t>
      </w:r>
    </w:p>
    <w:p w:rsidR="00A558E2" w:rsidRDefault="00A558E2">
      <w:pPr>
        <w:pStyle w:val="ConsPlusNormal"/>
        <w:spacing w:before="220"/>
        <w:ind w:firstLine="540"/>
        <w:jc w:val="both"/>
      </w:pPr>
      <w:r>
        <w:t xml:space="preserve">ж) не имеют просроченной задолженности по возврату в республиканский бюджет Республики Дагестан субсидий, бюджетных инвестиций, </w:t>
      </w:r>
      <w:proofErr w:type="gramStart"/>
      <w:r>
        <w:t>предоставленных</w:t>
      </w:r>
      <w:proofErr w:type="gramEnd"/>
      <w:r>
        <w:t xml:space="preserve"> в том числе в соответствии с иными нормативными правовыми актами, и иной просроченной задолженности перед республиканским бюджетом Республики Дагестан;</w:t>
      </w:r>
    </w:p>
    <w:p w:rsidR="00A558E2" w:rsidRDefault="00A558E2">
      <w:pPr>
        <w:pStyle w:val="ConsPlusNormal"/>
        <w:spacing w:before="220"/>
        <w:ind w:firstLine="540"/>
        <w:jc w:val="both"/>
      </w:pPr>
      <w:proofErr w:type="spellStart"/>
      <w:r>
        <w:t>з</w:t>
      </w:r>
      <w:proofErr w:type="spellEnd"/>
      <w:r>
        <w:t>) не получают средства из соответствующего бюджета бюджетной системы Российской Федерации в соответствии с иными нормативными правовыми актами, муниципальными правовыми актами на цели предоставления субсидий, определенные настоящим Порядком;</w:t>
      </w:r>
    </w:p>
    <w:p w:rsidR="00A558E2" w:rsidRDefault="00A558E2">
      <w:pPr>
        <w:pStyle w:val="ConsPlusNormal"/>
        <w:spacing w:before="220"/>
        <w:ind w:firstLine="540"/>
        <w:jc w:val="both"/>
      </w:pPr>
      <w:proofErr w:type="gramStart"/>
      <w:r>
        <w:t>и) не являются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(оффшорные зоны) в отношении</w:t>
      </w:r>
      <w:proofErr w:type="gramEnd"/>
      <w:r>
        <w:t xml:space="preserve"> таких юридических лиц, в совокупности превышает 50 процентов;</w:t>
      </w:r>
    </w:p>
    <w:p w:rsidR="00A558E2" w:rsidRDefault="00A558E2">
      <w:pPr>
        <w:pStyle w:val="ConsPlusNormal"/>
        <w:spacing w:before="220"/>
        <w:ind w:firstLine="540"/>
        <w:jc w:val="both"/>
      </w:pPr>
      <w:r>
        <w:t>к) не находятся в процессе ликвидации, реорганизации, банкротства.</w:t>
      </w:r>
    </w:p>
    <w:p w:rsidR="00A558E2" w:rsidRDefault="00A558E2">
      <w:pPr>
        <w:pStyle w:val="ConsPlusNormal"/>
        <w:jc w:val="both"/>
      </w:pPr>
    </w:p>
    <w:p w:rsidR="00A558E2" w:rsidRDefault="00A558E2">
      <w:pPr>
        <w:pStyle w:val="ConsPlusTitle"/>
        <w:jc w:val="center"/>
        <w:outlineLvl w:val="1"/>
      </w:pPr>
      <w:r>
        <w:t>2. Условия и порядок предоставления субсидий</w:t>
      </w:r>
    </w:p>
    <w:p w:rsidR="00A558E2" w:rsidRDefault="00A558E2">
      <w:pPr>
        <w:pStyle w:val="ConsPlusNormal"/>
        <w:jc w:val="both"/>
      </w:pPr>
    </w:p>
    <w:p w:rsidR="00A558E2" w:rsidRDefault="00A558E2">
      <w:pPr>
        <w:pStyle w:val="ConsPlusNormal"/>
        <w:ind w:firstLine="540"/>
        <w:jc w:val="both"/>
      </w:pPr>
      <w:r>
        <w:t>2.1. Министерство:</w:t>
      </w:r>
    </w:p>
    <w:p w:rsidR="00A558E2" w:rsidRDefault="00A558E2">
      <w:pPr>
        <w:pStyle w:val="ConsPlusNormal"/>
        <w:spacing w:before="220"/>
        <w:ind w:firstLine="540"/>
        <w:jc w:val="both"/>
      </w:pPr>
      <w:proofErr w:type="gramStart"/>
      <w:r>
        <w:t xml:space="preserve">а) за 5 рабочих дней до начала приема документов размещает на своем официальном сайте информацию о сроках приема документов, времени и месте приема документов, объемах бюджетных ассигнований на предоставление субсидий, количестве и категории получателей социальных услуг, на обслуживание которых предоставляется субсидия, наименовании общественно полезной услуги, показателях качества, стоимости единицы общественно полезной услуги, указанной в </w:t>
      </w:r>
      <w:hyperlink w:anchor="P45" w:history="1">
        <w:r>
          <w:rPr>
            <w:color w:val="0000FF"/>
          </w:rPr>
          <w:t>пункте 1.4</w:t>
        </w:r>
      </w:hyperlink>
      <w:r>
        <w:t xml:space="preserve"> настоящего Порядка, а также</w:t>
      </w:r>
      <w:proofErr w:type="gramEnd"/>
      <w:r>
        <w:t xml:space="preserve"> проект договора о предоставлении субсидии, перечень документов для представления в Министерство в соответствии с пунктом 2.2 настоящего Порядка, номер телефона для получения консультаций;</w:t>
      </w:r>
    </w:p>
    <w:p w:rsidR="00A558E2" w:rsidRDefault="00A558E2">
      <w:pPr>
        <w:pStyle w:val="ConsPlusNormal"/>
        <w:spacing w:before="220"/>
        <w:ind w:firstLine="540"/>
        <w:jc w:val="both"/>
      </w:pPr>
      <w:r>
        <w:t>б) объявляет о проведении конкурса на официальном сайте Министерства;</w:t>
      </w:r>
    </w:p>
    <w:p w:rsidR="00A558E2" w:rsidRDefault="00A558E2">
      <w:pPr>
        <w:pStyle w:val="ConsPlusNormal"/>
        <w:spacing w:before="220"/>
        <w:ind w:firstLine="540"/>
        <w:jc w:val="both"/>
      </w:pPr>
      <w:r>
        <w:t>в) осуществляет консультирование организаций.</w:t>
      </w:r>
    </w:p>
    <w:p w:rsidR="00A558E2" w:rsidRDefault="00A558E2">
      <w:pPr>
        <w:pStyle w:val="ConsPlusNormal"/>
        <w:spacing w:before="220"/>
        <w:ind w:firstLine="540"/>
        <w:jc w:val="both"/>
      </w:pPr>
      <w:bookmarkStart w:id="5" w:name="P118"/>
      <w:bookmarkEnd w:id="5"/>
      <w:r>
        <w:t>2.2. Заявитель представляет в Министерство следующие документы:</w:t>
      </w:r>
    </w:p>
    <w:p w:rsidR="00A558E2" w:rsidRDefault="00A558E2">
      <w:pPr>
        <w:pStyle w:val="ConsPlusNormal"/>
        <w:spacing w:before="220"/>
        <w:ind w:firstLine="540"/>
        <w:jc w:val="both"/>
      </w:pPr>
      <w:r>
        <w:t xml:space="preserve">а) </w:t>
      </w:r>
      <w:hyperlink w:anchor="P227" w:history="1">
        <w:r>
          <w:rPr>
            <w:color w:val="0000FF"/>
          </w:rPr>
          <w:t>заявку-обоснование</w:t>
        </w:r>
      </w:hyperlink>
      <w:r>
        <w:t xml:space="preserve"> на предоставление субсидии на оказание социальных услуг в форме социального обслуживания на дому (далее - заявка) по форме согласно приложению N 1 к настоящему Порядку;</w:t>
      </w:r>
    </w:p>
    <w:p w:rsidR="00A558E2" w:rsidRDefault="00A558E2">
      <w:pPr>
        <w:pStyle w:val="ConsPlusNormal"/>
        <w:spacing w:before="220"/>
        <w:ind w:firstLine="540"/>
        <w:jc w:val="both"/>
      </w:pPr>
      <w:proofErr w:type="gramStart"/>
      <w:r>
        <w:t xml:space="preserve">б) пояснительную записку, включающую в себя информацию о перечне услуг, оказываемых заявителем, структуре и персональном </w:t>
      </w:r>
      <w:hyperlink w:anchor="P298" w:history="1">
        <w:r>
          <w:rPr>
            <w:color w:val="0000FF"/>
          </w:rPr>
          <w:t>составе</w:t>
        </w:r>
      </w:hyperlink>
      <w:r>
        <w:t xml:space="preserve"> работников организации по форме согласно приложению N 2 к настоящему Порядку, количестве дополнительных социальных услуг, оказываемых сверх Перечня, о предполагаемых собственных доходах от деятельности по предоставлению гражданам услуг за период, соответствующий периоду заключения договора, которые планируется направить на организацию оказания услуг, количестве получателей услуг</w:t>
      </w:r>
      <w:proofErr w:type="gramEnd"/>
      <w:r>
        <w:t xml:space="preserve">, которых планируется обслужить сверх количества, установленного Министерством, </w:t>
      </w:r>
      <w:proofErr w:type="gramStart"/>
      <w:r>
        <w:t>наличии</w:t>
      </w:r>
      <w:proofErr w:type="gramEnd"/>
      <w:r>
        <w:t xml:space="preserve"> общедоступных информационных ресурсов и иную информацию;</w:t>
      </w:r>
    </w:p>
    <w:p w:rsidR="00A558E2" w:rsidRDefault="00A558E2">
      <w:pPr>
        <w:pStyle w:val="ConsPlusNormal"/>
        <w:spacing w:before="220"/>
        <w:ind w:firstLine="540"/>
        <w:jc w:val="both"/>
      </w:pPr>
      <w:r>
        <w:t>в) копии документов, подтверждающих образование и стаж работы руководителя организации;</w:t>
      </w:r>
    </w:p>
    <w:p w:rsidR="00A558E2" w:rsidRDefault="00A558E2">
      <w:pPr>
        <w:pStyle w:val="ConsPlusNormal"/>
        <w:spacing w:before="220"/>
        <w:ind w:firstLine="540"/>
        <w:jc w:val="both"/>
      </w:pPr>
      <w:r>
        <w:t>г) копию документа, подтверждающего полномочия лица, представляющего документы, действовать от имени заявителя;</w:t>
      </w:r>
    </w:p>
    <w:p w:rsidR="00A558E2" w:rsidRDefault="00A558E2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согласие лиц, информация о которых представлена в заявке, на обработку их персональных данных;</w:t>
      </w:r>
    </w:p>
    <w:p w:rsidR="00A558E2" w:rsidRDefault="00A558E2">
      <w:pPr>
        <w:pStyle w:val="ConsPlusNormal"/>
        <w:spacing w:before="220"/>
        <w:ind w:firstLine="540"/>
        <w:jc w:val="both"/>
      </w:pPr>
      <w:r>
        <w:t>е) копию учредительных документов организации;</w:t>
      </w:r>
    </w:p>
    <w:p w:rsidR="00A558E2" w:rsidRDefault="00A558E2">
      <w:pPr>
        <w:pStyle w:val="ConsPlusNormal"/>
        <w:spacing w:before="220"/>
        <w:ind w:firstLine="540"/>
        <w:jc w:val="both"/>
      </w:pPr>
      <w:r>
        <w:t>ж) бланк банковских реквизитов с указанием счета организации для перечисления субсидии;</w:t>
      </w:r>
    </w:p>
    <w:p w:rsidR="00A558E2" w:rsidRDefault="00A558E2">
      <w:pPr>
        <w:pStyle w:val="ConsPlusNormal"/>
        <w:spacing w:before="220"/>
        <w:ind w:firstLine="540"/>
        <w:jc w:val="both"/>
      </w:pPr>
      <w:proofErr w:type="spellStart"/>
      <w:r>
        <w:t>з</w:t>
      </w:r>
      <w:proofErr w:type="spellEnd"/>
      <w:r>
        <w:t>) при наличии - копии балансов, отчетов о прибылях и убытках и (или) налоговых деклараций заявителя за предыдущий год и последний отчетный период с отметкой о принятии налоговым органом (в случае отправки отчетности по почте прикладываются копии почтовых уведомлений об отправке; по электронной почте - протоколы входного контроля);</w:t>
      </w:r>
    </w:p>
    <w:p w:rsidR="00A558E2" w:rsidRDefault="00A558E2">
      <w:pPr>
        <w:pStyle w:val="ConsPlusNormal"/>
        <w:spacing w:before="220"/>
        <w:ind w:firstLine="540"/>
        <w:jc w:val="both"/>
      </w:pPr>
      <w:r>
        <w:t xml:space="preserve">и) </w:t>
      </w:r>
      <w:hyperlink w:anchor="P351" w:history="1">
        <w:r>
          <w:rPr>
            <w:color w:val="0000FF"/>
          </w:rPr>
          <w:t>информацию</w:t>
        </w:r>
      </w:hyperlink>
      <w:r>
        <w:t xml:space="preserve"> о распределении субсидии по направлениям расходов по форме согласно приложению N 3 к настоящему Порядку;</w:t>
      </w:r>
    </w:p>
    <w:p w:rsidR="00A558E2" w:rsidRDefault="00A558E2">
      <w:pPr>
        <w:pStyle w:val="ConsPlusNormal"/>
        <w:spacing w:before="220"/>
        <w:ind w:firstLine="540"/>
        <w:jc w:val="both"/>
      </w:pPr>
      <w:r>
        <w:t>к) документы, подтверждающие оказание заявителем дополнительных социальных услуг сверх Перечня;</w:t>
      </w:r>
    </w:p>
    <w:p w:rsidR="00A558E2" w:rsidRDefault="00A558E2">
      <w:pPr>
        <w:pStyle w:val="ConsPlusNormal"/>
        <w:spacing w:before="220"/>
        <w:ind w:firstLine="540"/>
        <w:jc w:val="both"/>
      </w:pPr>
      <w:r>
        <w:t>л) буклеты, брошюры, фотографии и иные материалы, подтверждающие наличие у заявителя общедоступных информационных ресурсов;</w:t>
      </w:r>
    </w:p>
    <w:p w:rsidR="00A558E2" w:rsidRDefault="00A558E2">
      <w:pPr>
        <w:pStyle w:val="ConsPlusNormal"/>
        <w:spacing w:before="220"/>
        <w:ind w:firstLine="540"/>
        <w:jc w:val="both"/>
      </w:pPr>
      <w:r>
        <w:t>м) штатное расписание организации;</w:t>
      </w:r>
    </w:p>
    <w:p w:rsidR="00A558E2" w:rsidRDefault="00A558E2">
      <w:pPr>
        <w:pStyle w:val="ConsPlusNormal"/>
        <w:spacing w:before="220"/>
        <w:ind w:firstLine="540"/>
        <w:jc w:val="both"/>
      </w:pPr>
      <w:proofErr w:type="spellStart"/>
      <w:r>
        <w:t>н</w:t>
      </w:r>
      <w:proofErr w:type="spellEnd"/>
      <w:r>
        <w:t>) справку кредитной организации (кредитных организаций) об отсутствии ограничений прав заявителя на распоряжение денежными средствами, находящимися на ее счете (счетах);</w:t>
      </w:r>
    </w:p>
    <w:p w:rsidR="00A558E2" w:rsidRDefault="00A558E2">
      <w:pPr>
        <w:pStyle w:val="ConsPlusNormal"/>
        <w:spacing w:before="220"/>
        <w:ind w:firstLine="540"/>
        <w:jc w:val="both"/>
      </w:pPr>
      <w:r>
        <w:t>о) копии лицензий на осуществление деятельности, требующей лицензирования в соответствии с законодательством Российской Федерации;</w:t>
      </w:r>
    </w:p>
    <w:p w:rsidR="00A558E2" w:rsidRDefault="00A558E2">
      <w:pPr>
        <w:pStyle w:val="ConsPlusNormal"/>
        <w:spacing w:before="220"/>
        <w:ind w:firstLine="540"/>
        <w:jc w:val="both"/>
      </w:pPr>
      <w:proofErr w:type="spellStart"/>
      <w:r>
        <w:t>п</w:t>
      </w:r>
      <w:proofErr w:type="spellEnd"/>
      <w:r>
        <w:t xml:space="preserve">) подписанное руководителем организации гарантийное обязательство, подтверждающее, что организация соответствует требованиям, установленным </w:t>
      </w:r>
      <w:hyperlink w:anchor="P100" w:history="1">
        <w:r>
          <w:rPr>
            <w:color w:val="0000FF"/>
          </w:rPr>
          <w:t>пунктом 1.9</w:t>
        </w:r>
      </w:hyperlink>
      <w:r>
        <w:t xml:space="preserve"> настоящего Порядка.</w:t>
      </w:r>
    </w:p>
    <w:p w:rsidR="00A558E2" w:rsidRDefault="00A558E2">
      <w:pPr>
        <w:pStyle w:val="ConsPlusNormal"/>
        <w:spacing w:before="220"/>
        <w:ind w:firstLine="540"/>
        <w:jc w:val="both"/>
      </w:pPr>
      <w:r>
        <w:t>2.3. Министерством в рамках межведомственного взаимодействия самостоятельно запрашиваются:</w:t>
      </w:r>
    </w:p>
    <w:p w:rsidR="00A558E2" w:rsidRDefault="00A558E2">
      <w:pPr>
        <w:pStyle w:val="ConsPlusNormal"/>
        <w:spacing w:before="220"/>
        <w:ind w:firstLine="540"/>
        <w:jc w:val="both"/>
      </w:pPr>
      <w:r>
        <w:lastRenderedPageBreak/>
        <w:t>а) выписка из Единого государственного реестра юридических лиц;</w:t>
      </w:r>
    </w:p>
    <w:p w:rsidR="00A558E2" w:rsidRDefault="00A558E2">
      <w:pPr>
        <w:pStyle w:val="ConsPlusNormal"/>
        <w:spacing w:before="220"/>
        <w:ind w:firstLine="540"/>
        <w:jc w:val="both"/>
      </w:pPr>
      <w:r>
        <w:t>б) справка об отсутствии просроченной задолженности по налоговым и иным обязательным платежам организации в бюджеты всех уровней и государственные внебюджетные фонды;</w:t>
      </w:r>
    </w:p>
    <w:p w:rsidR="00A558E2" w:rsidRDefault="00A558E2">
      <w:pPr>
        <w:pStyle w:val="ConsPlusNormal"/>
        <w:spacing w:before="220"/>
        <w:ind w:firstLine="540"/>
        <w:jc w:val="both"/>
      </w:pPr>
      <w:r>
        <w:t>в) копия представленного в налоговый орган документа "Сведения о среднесписочной численности работников" заявителя за предшествующий календарный год;</w:t>
      </w:r>
    </w:p>
    <w:p w:rsidR="00A558E2" w:rsidRDefault="00A558E2">
      <w:pPr>
        <w:pStyle w:val="ConsPlusNormal"/>
        <w:spacing w:before="220"/>
        <w:ind w:firstLine="540"/>
        <w:jc w:val="both"/>
      </w:pPr>
      <w:r>
        <w:t>г) копия свидетельства о государственной регистрации организации;</w:t>
      </w:r>
    </w:p>
    <w:p w:rsidR="00A558E2" w:rsidRDefault="00A558E2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копия свидетельства о постановке на налоговый учет организации.</w:t>
      </w:r>
    </w:p>
    <w:p w:rsidR="00A558E2" w:rsidRDefault="00A558E2">
      <w:pPr>
        <w:pStyle w:val="ConsPlusNormal"/>
        <w:spacing w:before="220"/>
        <w:ind w:firstLine="540"/>
        <w:jc w:val="both"/>
      </w:pPr>
      <w:r>
        <w:t>Заявитель вправе самостоятельно представить документы, указанные в пункте 2.3 настоящего Порядка. При этом срок выдачи документа, указанного в подпункте "а" пункта 2.3, на момент представления не должен превышать один месяц, а срок выдачи документа, указанного в подпункте "б" пункта 2.3, не должен превышать 14 календарных дней.</w:t>
      </w:r>
    </w:p>
    <w:p w:rsidR="00A558E2" w:rsidRDefault="00A558E2">
      <w:pPr>
        <w:pStyle w:val="ConsPlusNormal"/>
        <w:spacing w:before="220"/>
        <w:ind w:firstLine="540"/>
        <w:jc w:val="both"/>
      </w:pPr>
      <w:r>
        <w:t>2.4. Копии документов должны быть удостоверены оттиском печати заявителя и подписью руководителя.</w:t>
      </w:r>
    </w:p>
    <w:p w:rsidR="00A558E2" w:rsidRDefault="00A558E2">
      <w:pPr>
        <w:pStyle w:val="ConsPlusNormal"/>
        <w:spacing w:before="220"/>
        <w:ind w:firstLine="540"/>
        <w:jc w:val="both"/>
      </w:pPr>
      <w:r>
        <w:t>2.5. Документы принимаются в течение 14 рабочих дней со дня начала приема документов.</w:t>
      </w:r>
    </w:p>
    <w:p w:rsidR="00A558E2" w:rsidRDefault="00A558E2">
      <w:pPr>
        <w:pStyle w:val="ConsPlusNormal"/>
        <w:spacing w:before="220"/>
        <w:ind w:firstLine="540"/>
        <w:jc w:val="both"/>
      </w:pPr>
      <w:r>
        <w:t>Заявка на участие в конкурсе может быть отозвана заявителем до установленного дня окончания приема заявок путем представления в Министерство заявления, подписанного руководителем организации либо уполномоченным лицом, действующим на основании доверенности.</w:t>
      </w:r>
    </w:p>
    <w:p w:rsidR="00A558E2" w:rsidRDefault="00A558E2">
      <w:pPr>
        <w:pStyle w:val="ConsPlusNormal"/>
        <w:spacing w:before="220"/>
        <w:ind w:firstLine="540"/>
        <w:jc w:val="both"/>
      </w:pPr>
      <w:r>
        <w:t>Внесение изменений в заявку на участие в конкурсе, в том числе дополнение ее состава, допускается по инициативе заявителя путем представления для включения в ее состав дополнительной информации (в том числе документов) до дня окончания приема заявок на участие в конкурсе.</w:t>
      </w:r>
    </w:p>
    <w:p w:rsidR="00A558E2" w:rsidRDefault="00A558E2">
      <w:pPr>
        <w:pStyle w:val="ConsPlusNormal"/>
        <w:spacing w:before="220"/>
        <w:ind w:firstLine="540"/>
        <w:jc w:val="both"/>
      </w:pPr>
      <w:r>
        <w:t xml:space="preserve">Представленные заявки на участие в конкурсе регистрируются в день их поступления в порядке очередности поступления с присвоением порядкового номера в специальном журнале, который должен быть пронумерован, прошнурован и скреплен печатью. Заявителю выдается расписка о получении заявки с указанием даты, времени и </w:t>
      </w:r>
      <w:proofErr w:type="gramStart"/>
      <w:r>
        <w:t>перечня</w:t>
      </w:r>
      <w:proofErr w:type="gramEnd"/>
      <w:r>
        <w:t xml:space="preserve"> принятых Министерством документов. Министерство осуществляет проверку принятых документов на соответствие требованиям, установленным настоящим Порядком.</w:t>
      </w:r>
    </w:p>
    <w:p w:rsidR="00A558E2" w:rsidRDefault="00A558E2">
      <w:pPr>
        <w:pStyle w:val="ConsPlusNormal"/>
        <w:spacing w:before="220"/>
        <w:ind w:firstLine="540"/>
        <w:jc w:val="both"/>
      </w:pPr>
      <w:r>
        <w:t>2.6. Заявитель не допускается к участию в конкурсе в случаях, если:</w:t>
      </w:r>
    </w:p>
    <w:p w:rsidR="00A558E2" w:rsidRDefault="00A558E2">
      <w:pPr>
        <w:pStyle w:val="ConsPlusNormal"/>
        <w:spacing w:before="220"/>
        <w:ind w:firstLine="540"/>
        <w:jc w:val="both"/>
      </w:pPr>
      <w:r>
        <w:t>а) организация не соответствует требованиям, установленным настоящим Порядком;</w:t>
      </w:r>
    </w:p>
    <w:p w:rsidR="00A558E2" w:rsidRDefault="00A558E2">
      <w:pPr>
        <w:pStyle w:val="ConsPlusNormal"/>
        <w:spacing w:before="220"/>
        <w:ind w:firstLine="540"/>
        <w:jc w:val="both"/>
      </w:pPr>
      <w:r>
        <w:t>б) документы поступили в Министерство после окончания срока приема документов (в том числе по почте);</w:t>
      </w:r>
    </w:p>
    <w:p w:rsidR="00A558E2" w:rsidRDefault="00A558E2">
      <w:pPr>
        <w:pStyle w:val="ConsPlusNormal"/>
        <w:spacing w:before="220"/>
        <w:ind w:firstLine="540"/>
        <w:jc w:val="both"/>
      </w:pPr>
      <w:r>
        <w:t>в) представленные документы не соответствуют требованиям, установленным настоящим Порядком;</w:t>
      </w:r>
    </w:p>
    <w:p w:rsidR="00A558E2" w:rsidRDefault="00A558E2">
      <w:pPr>
        <w:pStyle w:val="ConsPlusNormal"/>
        <w:spacing w:before="220"/>
        <w:ind w:firstLine="540"/>
        <w:jc w:val="both"/>
      </w:pPr>
      <w:r>
        <w:t xml:space="preserve">г) заявителем не представлены или представлены не в полном объеме документы, предусмотренные </w:t>
      </w:r>
      <w:hyperlink w:anchor="P118" w:history="1">
        <w:r>
          <w:rPr>
            <w:color w:val="0000FF"/>
          </w:rPr>
          <w:t>пунктом 2.2</w:t>
        </w:r>
      </w:hyperlink>
      <w:r>
        <w:t xml:space="preserve"> настоящего Порядка;</w:t>
      </w:r>
    </w:p>
    <w:p w:rsidR="00A558E2" w:rsidRDefault="00A558E2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заявителем предоставлена недостоверная информация.</w:t>
      </w:r>
    </w:p>
    <w:p w:rsidR="00A558E2" w:rsidRDefault="00A558E2">
      <w:pPr>
        <w:pStyle w:val="ConsPlusNormal"/>
        <w:spacing w:before="220"/>
        <w:ind w:firstLine="540"/>
        <w:jc w:val="both"/>
      </w:pPr>
      <w:r>
        <w:t xml:space="preserve">Не может являться основанием </w:t>
      </w:r>
      <w:proofErr w:type="gramStart"/>
      <w:r>
        <w:t>для отказа в допуске к участию в конкурсе наличие в документах</w:t>
      </w:r>
      <w:proofErr w:type="gramEnd"/>
      <w:r>
        <w:t xml:space="preserve"> описок, опечаток, орфографических и арифметических ошибок.</w:t>
      </w:r>
    </w:p>
    <w:p w:rsidR="00A558E2" w:rsidRDefault="00A558E2">
      <w:pPr>
        <w:pStyle w:val="ConsPlusNormal"/>
        <w:spacing w:before="220"/>
        <w:ind w:firstLine="540"/>
        <w:jc w:val="both"/>
      </w:pPr>
      <w:proofErr w:type="gramStart"/>
      <w:r>
        <w:t>В случае отказа в допуске к участию в конкурсе Министерство в течение</w:t>
      </w:r>
      <w:proofErr w:type="gramEnd"/>
      <w:r>
        <w:t xml:space="preserve"> 3 рабочих дней со дня принятия решения извещает заявителя о принятом решении с указанием причины отказа.</w:t>
      </w:r>
    </w:p>
    <w:p w:rsidR="00A558E2" w:rsidRDefault="00A558E2">
      <w:pPr>
        <w:pStyle w:val="ConsPlusNormal"/>
        <w:spacing w:before="220"/>
        <w:ind w:firstLine="540"/>
        <w:jc w:val="both"/>
      </w:pPr>
      <w:r>
        <w:t>2.7. Документы заявителей, представленные в Министерство, передаются на рассмотрение конкурсной комиссии, образованной приказом Министерства, не позднее одного рабочего дня со дня окончания приема документов.</w:t>
      </w:r>
    </w:p>
    <w:p w:rsidR="00A558E2" w:rsidRDefault="00A558E2">
      <w:pPr>
        <w:pStyle w:val="ConsPlusNormal"/>
        <w:spacing w:before="220"/>
        <w:ind w:firstLine="540"/>
        <w:jc w:val="both"/>
      </w:pPr>
      <w:r>
        <w:t xml:space="preserve">2.8. Конкурсная комиссия оценивает документы заявителей в течение 7 рабочих дней по критериям, установленным в </w:t>
      </w:r>
      <w:hyperlink w:anchor="P47" w:history="1">
        <w:r>
          <w:rPr>
            <w:color w:val="0000FF"/>
          </w:rPr>
          <w:t>пункте 1.6</w:t>
        </w:r>
      </w:hyperlink>
      <w:r>
        <w:t xml:space="preserve"> настоящего Порядка, и проводит итоговое заседание.</w:t>
      </w:r>
    </w:p>
    <w:p w:rsidR="00A558E2" w:rsidRDefault="00A558E2">
      <w:pPr>
        <w:pStyle w:val="ConsPlusNormal"/>
        <w:spacing w:before="220"/>
        <w:ind w:firstLine="540"/>
        <w:jc w:val="both"/>
      </w:pPr>
      <w:r>
        <w:t>2.9. Основания для отказа организации в предоставлении субсидии:</w:t>
      </w:r>
    </w:p>
    <w:p w:rsidR="00A558E2" w:rsidRDefault="00A558E2">
      <w:pPr>
        <w:pStyle w:val="ConsPlusNormal"/>
        <w:spacing w:before="220"/>
        <w:ind w:firstLine="540"/>
        <w:jc w:val="both"/>
      </w:pPr>
      <w:r>
        <w:t>а) организация не соответствует требованиям, установленным настоящим Порядком;</w:t>
      </w:r>
    </w:p>
    <w:p w:rsidR="00A558E2" w:rsidRDefault="00A558E2">
      <w:pPr>
        <w:pStyle w:val="ConsPlusNormal"/>
        <w:spacing w:before="220"/>
        <w:ind w:firstLine="540"/>
        <w:jc w:val="both"/>
      </w:pPr>
      <w:r>
        <w:lastRenderedPageBreak/>
        <w:t>б) документы поступили в Министерство после окончания срока приема документов (в том числе по почте);</w:t>
      </w:r>
    </w:p>
    <w:p w:rsidR="00A558E2" w:rsidRDefault="00A558E2">
      <w:pPr>
        <w:pStyle w:val="ConsPlusNormal"/>
        <w:spacing w:before="220"/>
        <w:ind w:firstLine="540"/>
        <w:jc w:val="both"/>
      </w:pPr>
      <w:r>
        <w:t>в) представленные документы не соответствуют требованиям, установленным настоящим Порядком;</w:t>
      </w:r>
    </w:p>
    <w:p w:rsidR="00A558E2" w:rsidRDefault="00A558E2">
      <w:pPr>
        <w:pStyle w:val="ConsPlusNormal"/>
        <w:spacing w:before="220"/>
        <w:ind w:firstLine="540"/>
        <w:jc w:val="both"/>
      </w:pPr>
      <w:r>
        <w:t xml:space="preserve">г) заявителем не представлены или представлены не в полном объеме документы, предусмотренные </w:t>
      </w:r>
      <w:hyperlink w:anchor="P118" w:history="1">
        <w:r>
          <w:rPr>
            <w:color w:val="0000FF"/>
          </w:rPr>
          <w:t>пунктом 2.2</w:t>
        </w:r>
      </w:hyperlink>
      <w:r>
        <w:t xml:space="preserve"> настоящего Порядка;</w:t>
      </w:r>
    </w:p>
    <w:p w:rsidR="00A558E2" w:rsidRDefault="00A558E2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заявителем представлена недостоверная информация;</w:t>
      </w:r>
    </w:p>
    <w:p w:rsidR="00A558E2" w:rsidRDefault="00A558E2">
      <w:pPr>
        <w:pStyle w:val="ConsPlusNormal"/>
        <w:spacing w:before="220"/>
        <w:ind w:firstLine="540"/>
        <w:jc w:val="both"/>
      </w:pPr>
      <w:r>
        <w:t xml:space="preserve">е) организация набрала менее 15 баллов при признании конкурса </w:t>
      </w:r>
      <w:proofErr w:type="gramStart"/>
      <w:r>
        <w:t>несостоявшимся</w:t>
      </w:r>
      <w:proofErr w:type="gramEnd"/>
      <w:r>
        <w:t xml:space="preserve"> в случае принятия решения о допуске только одной организации к участию в конкурсе (далее - единственный участник);</w:t>
      </w:r>
    </w:p>
    <w:p w:rsidR="00A558E2" w:rsidRDefault="00A558E2">
      <w:pPr>
        <w:pStyle w:val="ConsPlusNormal"/>
        <w:spacing w:before="220"/>
        <w:ind w:firstLine="540"/>
        <w:jc w:val="both"/>
      </w:pPr>
      <w:r>
        <w:t xml:space="preserve">ж) организация не соответствует положениям </w:t>
      </w:r>
      <w:hyperlink w:anchor="P98" w:history="1">
        <w:r>
          <w:rPr>
            <w:color w:val="0000FF"/>
          </w:rPr>
          <w:t>пункта 1.8</w:t>
        </w:r>
      </w:hyperlink>
      <w:r>
        <w:t>.</w:t>
      </w:r>
    </w:p>
    <w:p w:rsidR="00A558E2" w:rsidRDefault="00A558E2">
      <w:pPr>
        <w:pStyle w:val="ConsPlusNormal"/>
        <w:spacing w:before="220"/>
        <w:ind w:firstLine="540"/>
        <w:jc w:val="both"/>
      </w:pPr>
      <w:r>
        <w:t xml:space="preserve">Документы, указанные в </w:t>
      </w:r>
      <w:hyperlink w:anchor="P118" w:history="1">
        <w:r>
          <w:rPr>
            <w:color w:val="0000FF"/>
          </w:rPr>
          <w:t>пункте 2.2</w:t>
        </w:r>
      </w:hyperlink>
      <w:r>
        <w:t xml:space="preserve"> настоящего Порядка, заявитель вправе представить непосредственно в Министерство либо посредством многофункциональных центров предоставления государственных и муниципальных услуг, направить по почте, в форме электронных документов или через республиканскую государственную информационную систему "Портал государственных и муниципальных услуг (функций) Республики Дагестан". Поданные на конкурс документы не возвращаются.</w:t>
      </w:r>
    </w:p>
    <w:p w:rsidR="00A558E2" w:rsidRDefault="00A558E2">
      <w:pPr>
        <w:pStyle w:val="ConsPlusNormal"/>
        <w:spacing w:before="220"/>
        <w:ind w:firstLine="540"/>
        <w:jc w:val="both"/>
      </w:pPr>
      <w:r>
        <w:t xml:space="preserve">2.10. Субсидии предоставляются организации-победителю конкурса или организации, набравшей не менее 15 баллов при признании конкурса </w:t>
      </w:r>
      <w:proofErr w:type="gramStart"/>
      <w:r>
        <w:t>несостоявшимся</w:t>
      </w:r>
      <w:proofErr w:type="gramEnd"/>
      <w:r>
        <w:t>, в случае принятия решения о допуске только одной организации к участию в конкурсе.</w:t>
      </w:r>
    </w:p>
    <w:p w:rsidR="00A558E2" w:rsidRDefault="00A558E2">
      <w:pPr>
        <w:pStyle w:val="ConsPlusNormal"/>
        <w:spacing w:before="220"/>
        <w:ind w:firstLine="540"/>
        <w:jc w:val="both"/>
      </w:pPr>
      <w:r>
        <w:t>2.11. Решение конкурсной комиссии о предоставлении субсидии организации-победителю конкурса (единственному участнику) либо об отказе в ее предоставлении оформляется протоколом заседания конкурсной комиссии в течение 3 рабочих дней со дня проведения итогового заседания конкурсной комиссии. Протокол в течение 1 рабочего дня со дня его подписания размещается на официальном сайте Министерства.</w:t>
      </w:r>
    </w:p>
    <w:p w:rsidR="00A558E2" w:rsidRDefault="00A558E2">
      <w:pPr>
        <w:pStyle w:val="ConsPlusNormal"/>
        <w:spacing w:before="220"/>
        <w:ind w:firstLine="540"/>
        <w:jc w:val="both"/>
      </w:pPr>
      <w:r>
        <w:t>Конкурс признается несостоявшимся при наличии одного из следующих оснований:</w:t>
      </w:r>
    </w:p>
    <w:p w:rsidR="00A558E2" w:rsidRDefault="00A558E2">
      <w:pPr>
        <w:pStyle w:val="ConsPlusNormal"/>
        <w:spacing w:before="220"/>
        <w:ind w:firstLine="540"/>
        <w:jc w:val="both"/>
      </w:pPr>
      <w:r>
        <w:t>а) если со дня начала приема документов не было подано ни одной заявки;</w:t>
      </w:r>
    </w:p>
    <w:p w:rsidR="00A558E2" w:rsidRDefault="00A558E2">
      <w:pPr>
        <w:pStyle w:val="ConsPlusNormal"/>
        <w:spacing w:before="220"/>
        <w:ind w:firstLine="540"/>
        <w:jc w:val="both"/>
      </w:pPr>
      <w:r>
        <w:t>б) все заявки отозваны;</w:t>
      </w:r>
    </w:p>
    <w:p w:rsidR="00A558E2" w:rsidRDefault="00A558E2">
      <w:pPr>
        <w:pStyle w:val="ConsPlusNormal"/>
        <w:spacing w:before="220"/>
        <w:ind w:firstLine="540"/>
        <w:jc w:val="both"/>
      </w:pPr>
      <w:r>
        <w:t>в) все заявители не допущены к участию в конкурсе;</w:t>
      </w:r>
    </w:p>
    <w:p w:rsidR="00A558E2" w:rsidRDefault="00A558E2">
      <w:pPr>
        <w:pStyle w:val="ConsPlusNormal"/>
        <w:spacing w:before="220"/>
        <w:ind w:firstLine="540"/>
        <w:jc w:val="both"/>
      </w:pPr>
      <w:r>
        <w:t>г) если до окончания срока приема документов подана только одна заявка.</w:t>
      </w:r>
    </w:p>
    <w:p w:rsidR="00A558E2" w:rsidRDefault="00A558E2">
      <w:pPr>
        <w:pStyle w:val="ConsPlusNormal"/>
        <w:spacing w:before="220"/>
        <w:ind w:firstLine="540"/>
        <w:jc w:val="both"/>
      </w:pPr>
      <w:r>
        <w:t>Решение Министерства об отмене конкурса в случаях, предусмотренных подпунктами "а", "б" и "в" настоящего пункта, размещается на официальном сайте Министерства в течение одного рабочего дня со дня принятия указанного решения.</w:t>
      </w:r>
    </w:p>
    <w:p w:rsidR="00A558E2" w:rsidRDefault="00A558E2">
      <w:pPr>
        <w:pStyle w:val="ConsPlusNormal"/>
        <w:spacing w:before="220"/>
        <w:ind w:firstLine="540"/>
        <w:jc w:val="both"/>
      </w:pPr>
      <w:bookmarkStart w:id="6" w:name="P173"/>
      <w:bookmarkEnd w:id="6"/>
      <w:r>
        <w:t>2.12. Министерство не позднее 30 дней со дня оформления протокола заседания конкурсной комиссии заключает с организацией-победителем конкурса (единственным участником) договор о предоставлении субсидии на оказание социальных услуг в форме социального обслуживания на дому (далее - договор).</w:t>
      </w:r>
    </w:p>
    <w:p w:rsidR="00A558E2" w:rsidRDefault="00A558E2">
      <w:pPr>
        <w:pStyle w:val="ConsPlusNormal"/>
        <w:spacing w:before="220"/>
        <w:ind w:firstLine="540"/>
        <w:jc w:val="both"/>
      </w:pPr>
      <w:r>
        <w:t xml:space="preserve">Договор заключается при условии представления организацией в срок не позднее 3 календарных дней </w:t>
      </w:r>
      <w:proofErr w:type="gramStart"/>
      <w:r>
        <w:t>с даты размещения</w:t>
      </w:r>
      <w:proofErr w:type="gramEnd"/>
      <w:r>
        <w:t xml:space="preserve"> протокола заседания конкурсной комиссии в Министерство в письменной форме согласия на осуществление Министерством и органами государственного финансового контроля проверок соблюдения условий, целей и порядка предоставления субсидий.</w:t>
      </w:r>
    </w:p>
    <w:p w:rsidR="00A558E2" w:rsidRDefault="00A558E2">
      <w:pPr>
        <w:pStyle w:val="ConsPlusNormal"/>
        <w:spacing w:before="220"/>
        <w:ind w:firstLine="540"/>
        <w:jc w:val="both"/>
      </w:pPr>
      <w:r>
        <w:t xml:space="preserve">Договор заключается в соответствии с положениями </w:t>
      </w:r>
      <w:hyperlink r:id="rId16" w:history="1">
        <w:r>
          <w:rPr>
            <w:color w:val="0000FF"/>
          </w:rPr>
          <w:t>подпункта "</w:t>
        </w:r>
        <w:proofErr w:type="spellStart"/>
        <w:r>
          <w:rPr>
            <w:color w:val="0000FF"/>
          </w:rPr>
          <w:t>д</w:t>
        </w:r>
        <w:proofErr w:type="spellEnd"/>
        <w:r>
          <w:rPr>
            <w:color w:val="0000FF"/>
          </w:rPr>
          <w:t>" пункта 4</w:t>
        </w:r>
      </w:hyperlink>
      <w:r>
        <w:t xml:space="preserve"> Общих требований к нормативным правовым актам, муниципальным правовым актам, регулирующим предоставление субсидий некоммерческим организациям, не являющимся государственными (муниципальными) учреждениями, утвержденных постановлением Правительства Российской Федерации от 7 мая 2017 г. N 541 (далее - постановление Правительства РФ N 541).</w:t>
      </w:r>
    </w:p>
    <w:p w:rsidR="00A558E2" w:rsidRDefault="00A558E2">
      <w:pPr>
        <w:pStyle w:val="ConsPlusNormal"/>
        <w:spacing w:before="220"/>
        <w:ind w:firstLine="540"/>
        <w:jc w:val="both"/>
      </w:pPr>
      <w:r>
        <w:t>2.13. Организация должна соответствовать следующим требованиям на первое число месяца, предшествующего месяцу, в котором планируется заключение договора:</w:t>
      </w:r>
    </w:p>
    <w:p w:rsidR="00A558E2" w:rsidRDefault="00A558E2">
      <w:pPr>
        <w:pStyle w:val="ConsPlusNormal"/>
        <w:spacing w:before="220"/>
        <w:ind w:firstLine="540"/>
        <w:jc w:val="both"/>
      </w:pPr>
      <w:r>
        <w:t>а)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A558E2" w:rsidRDefault="00A558E2">
      <w:pPr>
        <w:pStyle w:val="ConsPlusNormal"/>
        <w:spacing w:before="220"/>
        <w:ind w:firstLine="540"/>
        <w:jc w:val="both"/>
      </w:pPr>
      <w:r>
        <w:lastRenderedPageBreak/>
        <w:t xml:space="preserve">б) должна отсутствовать просроченная задолженность по возврату в республиканский бюджет Республики Дагестан субсидий, бюджетных инвестиций, </w:t>
      </w:r>
      <w:proofErr w:type="gramStart"/>
      <w:r>
        <w:t>предоставленных</w:t>
      </w:r>
      <w:proofErr w:type="gramEnd"/>
      <w:r>
        <w:t xml:space="preserve"> в том числе в соответствии с иными нормативными правовыми актами, и иная просроченная задолженность перед республиканским бюджетом Республики Дагестан;</w:t>
      </w:r>
    </w:p>
    <w:p w:rsidR="00A558E2" w:rsidRDefault="00A558E2">
      <w:pPr>
        <w:pStyle w:val="ConsPlusNormal"/>
        <w:spacing w:before="220"/>
        <w:ind w:firstLine="540"/>
        <w:jc w:val="both"/>
      </w:pPr>
      <w:r>
        <w:t>в) организация не должна находиться в процессе реорганизации, ликвидации, банкротства.</w:t>
      </w:r>
    </w:p>
    <w:p w:rsidR="00A558E2" w:rsidRDefault="00A558E2">
      <w:pPr>
        <w:pStyle w:val="ConsPlusNormal"/>
        <w:spacing w:before="220"/>
        <w:ind w:firstLine="540"/>
        <w:jc w:val="both"/>
      </w:pPr>
      <w:r>
        <w:t xml:space="preserve">2.14. Организации-победителю конкурса (единственному участнику), не заключившей договор в установленный </w:t>
      </w:r>
      <w:hyperlink w:anchor="P173" w:history="1">
        <w:r>
          <w:rPr>
            <w:color w:val="0000FF"/>
          </w:rPr>
          <w:t>пунктом 2.12</w:t>
        </w:r>
      </w:hyperlink>
      <w:r>
        <w:t xml:space="preserve"> настоящего Порядка срок, субсидия не предоставляется.</w:t>
      </w:r>
    </w:p>
    <w:p w:rsidR="00A558E2" w:rsidRDefault="00A558E2">
      <w:pPr>
        <w:pStyle w:val="ConsPlusNormal"/>
        <w:spacing w:before="220"/>
        <w:ind w:firstLine="540"/>
        <w:jc w:val="both"/>
      </w:pPr>
      <w:r>
        <w:t>2.15. Перечисление субсидий осуществляется ежеквартально с лицевого счета Министерства, открытого в Управлении Федерального казначейства по Республике Дагестан, на расчетный счет организации-победителя конкурса (единственного участника), открытый в кредитной организации.</w:t>
      </w:r>
    </w:p>
    <w:p w:rsidR="00A558E2" w:rsidRDefault="00A558E2">
      <w:pPr>
        <w:pStyle w:val="ConsPlusNormal"/>
        <w:spacing w:before="220"/>
        <w:ind w:firstLine="540"/>
        <w:jc w:val="both"/>
      </w:pPr>
      <w:r>
        <w:t>2.16. Некоммерческим организациям-исполнителям общественно полезных услуг субсидии предоставляются на срок не менее двух лет.</w:t>
      </w:r>
    </w:p>
    <w:p w:rsidR="00A558E2" w:rsidRDefault="00A558E2">
      <w:pPr>
        <w:pStyle w:val="ConsPlusNormal"/>
        <w:spacing w:before="220"/>
        <w:ind w:firstLine="540"/>
        <w:jc w:val="both"/>
      </w:pPr>
      <w:r>
        <w:t xml:space="preserve">2.17. Расчет размера субсидии производится в соответствии с </w:t>
      </w:r>
      <w:hyperlink w:anchor="P441" w:history="1">
        <w:r>
          <w:rPr>
            <w:color w:val="0000FF"/>
          </w:rPr>
          <w:t>Методикой</w:t>
        </w:r>
      </w:hyperlink>
      <w:r>
        <w:t xml:space="preserve"> распределения (расчета) субсидий (приложение N 4 к настоящему Порядку).</w:t>
      </w:r>
    </w:p>
    <w:p w:rsidR="00A558E2" w:rsidRDefault="00A558E2">
      <w:pPr>
        <w:pStyle w:val="ConsPlusNormal"/>
        <w:jc w:val="both"/>
      </w:pPr>
    </w:p>
    <w:p w:rsidR="00A558E2" w:rsidRDefault="00A558E2">
      <w:pPr>
        <w:pStyle w:val="ConsPlusTitle"/>
        <w:jc w:val="center"/>
        <w:outlineLvl w:val="1"/>
      </w:pPr>
      <w:r>
        <w:t>3. Требования к отчетности</w:t>
      </w:r>
    </w:p>
    <w:p w:rsidR="00A558E2" w:rsidRDefault="00A558E2">
      <w:pPr>
        <w:pStyle w:val="ConsPlusNormal"/>
        <w:jc w:val="both"/>
      </w:pPr>
    </w:p>
    <w:p w:rsidR="00A558E2" w:rsidRDefault="00A558E2">
      <w:pPr>
        <w:pStyle w:val="ConsPlusNormal"/>
        <w:ind w:firstLine="540"/>
        <w:jc w:val="both"/>
      </w:pPr>
      <w:r>
        <w:t>3.1. Организация-победитель конкурса (единственный участник) представляет в Министерство отчет о достижении показателей результативности использования субсидии по форме и в срок, установленные в договоре.</w:t>
      </w:r>
    </w:p>
    <w:p w:rsidR="00A558E2" w:rsidRDefault="00A558E2">
      <w:pPr>
        <w:pStyle w:val="ConsPlusNormal"/>
        <w:spacing w:before="220"/>
        <w:ind w:firstLine="540"/>
        <w:jc w:val="both"/>
      </w:pPr>
      <w:r>
        <w:t>3.2. Организация-победитель конкурса (единственный участник) обязана вести бухгалтерский учет и отчетность по использованию субсидий в соответствии с требованиями законодательства Российской Федерации.</w:t>
      </w:r>
    </w:p>
    <w:p w:rsidR="00A558E2" w:rsidRDefault="00A558E2">
      <w:pPr>
        <w:pStyle w:val="ConsPlusNormal"/>
        <w:spacing w:before="220"/>
        <w:ind w:firstLine="540"/>
        <w:jc w:val="both"/>
      </w:pPr>
      <w:r>
        <w:t xml:space="preserve">3.3. Организация-победитель конкурса (единственный участник) обязана ежеквартально нарастающим итогом до 10-го числа месяца, следующего </w:t>
      </w:r>
      <w:proofErr w:type="gramStart"/>
      <w:r>
        <w:t>за</w:t>
      </w:r>
      <w:proofErr w:type="gramEnd"/>
      <w:r>
        <w:t xml:space="preserve"> </w:t>
      </w:r>
      <w:proofErr w:type="gramStart"/>
      <w:r>
        <w:t>отчетным</w:t>
      </w:r>
      <w:proofErr w:type="gramEnd"/>
      <w:r>
        <w:t xml:space="preserve">, представлять в Министерство </w:t>
      </w:r>
      <w:hyperlink w:anchor="P483" w:history="1">
        <w:r>
          <w:rPr>
            <w:color w:val="0000FF"/>
          </w:rPr>
          <w:t>отчет</w:t>
        </w:r>
      </w:hyperlink>
      <w:r>
        <w:t xml:space="preserve"> о расходовании субсидий по форме согласно приложению N 5 к настоящему Порядку.</w:t>
      </w:r>
    </w:p>
    <w:p w:rsidR="00A558E2" w:rsidRDefault="00A558E2">
      <w:pPr>
        <w:pStyle w:val="ConsPlusNormal"/>
        <w:jc w:val="both"/>
      </w:pPr>
    </w:p>
    <w:p w:rsidR="00A558E2" w:rsidRDefault="00A558E2">
      <w:pPr>
        <w:pStyle w:val="ConsPlusTitle"/>
        <w:jc w:val="center"/>
        <w:outlineLvl w:val="1"/>
      </w:pPr>
      <w:r>
        <w:t xml:space="preserve">4. Осуществление </w:t>
      </w:r>
      <w:proofErr w:type="gramStart"/>
      <w:r>
        <w:t>контроля за</w:t>
      </w:r>
      <w:proofErr w:type="gramEnd"/>
      <w:r>
        <w:t xml:space="preserve"> соблюдением условий,</w:t>
      </w:r>
    </w:p>
    <w:p w:rsidR="00A558E2" w:rsidRDefault="00A558E2">
      <w:pPr>
        <w:pStyle w:val="ConsPlusTitle"/>
        <w:jc w:val="center"/>
      </w:pPr>
      <w:r>
        <w:t>целей и порядка предоставления субсидий</w:t>
      </w:r>
    </w:p>
    <w:p w:rsidR="00A558E2" w:rsidRDefault="00A558E2">
      <w:pPr>
        <w:pStyle w:val="ConsPlusTitle"/>
        <w:jc w:val="center"/>
      </w:pPr>
      <w:r>
        <w:t>и ответственность за их нарушения</w:t>
      </w:r>
    </w:p>
    <w:p w:rsidR="00A558E2" w:rsidRDefault="00A558E2">
      <w:pPr>
        <w:pStyle w:val="ConsPlusNormal"/>
        <w:jc w:val="both"/>
      </w:pPr>
    </w:p>
    <w:p w:rsidR="00A558E2" w:rsidRDefault="00A558E2">
      <w:pPr>
        <w:pStyle w:val="ConsPlusNormal"/>
        <w:ind w:firstLine="540"/>
        <w:jc w:val="both"/>
      </w:pPr>
      <w:r>
        <w:t>4.1. Министерство и органы государственного финансового контроля осуществляют обязательную проверку соблюдения условий, целей и порядка предоставления субсидий их получателями.</w:t>
      </w:r>
    </w:p>
    <w:p w:rsidR="00A558E2" w:rsidRDefault="00A558E2">
      <w:pPr>
        <w:pStyle w:val="ConsPlusNormal"/>
        <w:spacing w:before="220"/>
        <w:ind w:firstLine="540"/>
        <w:jc w:val="both"/>
      </w:pPr>
      <w:r>
        <w:t>4.2. Ответственность за достоверность представляемых сведений и целевое использование средств возлагается на организации.</w:t>
      </w:r>
    </w:p>
    <w:p w:rsidR="00A558E2" w:rsidRDefault="00A558E2">
      <w:pPr>
        <w:pStyle w:val="ConsPlusNormal"/>
        <w:spacing w:before="220"/>
        <w:ind w:firstLine="540"/>
        <w:jc w:val="both"/>
      </w:pPr>
      <w:r>
        <w:t xml:space="preserve">4.3. </w:t>
      </w:r>
      <w:proofErr w:type="gramStart"/>
      <w:r>
        <w:t>Контроль за</w:t>
      </w:r>
      <w:proofErr w:type="gramEnd"/>
      <w:r>
        <w:t xml:space="preserve"> полнотой и качеством предоставления организацией социальных услуг в форме социального обслуживания на дому осуществляется в соответствии с действующим законодательством.</w:t>
      </w:r>
    </w:p>
    <w:p w:rsidR="00A558E2" w:rsidRDefault="00A558E2">
      <w:pPr>
        <w:pStyle w:val="ConsPlusNormal"/>
        <w:spacing w:before="220"/>
        <w:ind w:firstLine="540"/>
        <w:jc w:val="both"/>
      </w:pPr>
      <w:r>
        <w:t>4.4. Предоставление субсидии прекращается в случаях:</w:t>
      </w:r>
    </w:p>
    <w:p w:rsidR="00A558E2" w:rsidRDefault="00A558E2">
      <w:pPr>
        <w:pStyle w:val="ConsPlusNormal"/>
        <w:spacing w:before="220"/>
        <w:ind w:firstLine="540"/>
        <w:jc w:val="both"/>
      </w:pPr>
      <w:r>
        <w:t>истечения срока действия договора;</w:t>
      </w:r>
    </w:p>
    <w:p w:rsidR="00A558E2" w:rsidRDefault="00A558E2">
      <w:pPr>
        <w:pStyle w:val="ConsPlusNormal"/>
        <w:spacing w:before="220"/>
        <w:ind w:firstLine="540"/>
        <w:jc w:val="both"/>
      </w:pPr>
      <w:r>
        <w:t>нарушения условий договора;</w:t>
      </w:r>
    </w:p>
    <w:p w:rsidR="00A558E2" w:rsidRDefault="00A558E2">
      <w:pPr>
        <w:pStyle w:val="ConsPlusNormal"/>
        <w:spacing w:before="220"/>
        <w:ind w:firstLine="540"/>
        <w:jc w:val="both"/>
      </w:pPr>
      <w:r>
        <w:t>реорганизации и ликвидации организации;</w:t>
      </w:r>
    </w:p>
    <w:p w:rsidR="00A558E2" w:rsidRDefault="00A558E2">
      <w:pPr>
        <w:pStyle w:val="ConsPlusNormal"/>
        <w:spacing w:before="220"/>
        <w:ind w:firstLine="540"/>
        <w:jc w:val="both"/>
      </w:pPr>
      <w:r>
        <w:t>по соглашению между Министерством и организацией;</w:t>
      </w:r>
    </w:p>
    <w:p w:rsidR="00A558E2" w:rsidRDefault="00A558E2">
      <w:pPr>
        <w:pStyle w:val="ConsPlusNormal"/>
        <w:spacing w:before="220"/>
        <w:ind w:firstLine="540"/>
        <w:jc w:val="both"/>
      </w:pPr>
      <w:proofErr w:type="spellStart"/>
      <w:r>
        <w:t>недостижения</w:t>
      </w:r>
      <w:proofErr w:type="spellEnd"/>
      <w:r>
        <w:t xml:space="preserve"> показателей результативности использования субсидии.</w:t>
      </w:r>
    </w:p>
    <w:p w:rsidR="00A558E2" w:rsidRDefault="00A558E2">
      <w:pPr>
        <w:pStyle w:val="ConsPlusNormal"/>
        <w:spacing w:before="220"/>
        <w:ind w:firstLine="540"/>
        <w:jc w:val="both"/>
      </w:pPr>
      <w:r>
        <w:t>4.5. Организации обязаны представить по запросу Министерства и органов государственного финансового контроля информацию и документы, необходимые для проведения проверок соблюдения организациями условий, целей и порядка предоставления субсидий.</w:t>
      </w:r>
    </w:p>
    <w:p w:rsidR="00A558E2" w:rsidRDefault="00A558E2">
      <w:pPr>
        <w:pStyle w:val="ConsPlusNormal"/>
        <w:spacing w:before="220"/>
        <w:ind w:firstLine="540"/>
        <w:jc w:val="both"/>
      </w:pPr>
      <w:r>
        <w:t xml:space="preserve">В случае нарушения условий предоставления субсидий, обязательств, установленных договором о предоставлении субсидий, непредставления сведений о выполнении показателей результативности использования субсидий, </w:t>
      </w:r>
      <w:proofErr w:type="spellStart"/>
      <w:r>
        <w:t>недостижения</w:t>
      </w:r>
      <w:proofErr w:type="spellEnd"/>
      <w:r>
        <w:t xml:space="preserve"> показателей результативности использования субсидии, представления недостоверных </w:t>
      </w:r>
      <w:r>
        <w:lastRenderedPageBreak/>
        <w:t>сведений, повлекших необоснованное получение субсидии, организации обязаны произвести возврат полученных субсидий в размере и порядке, которые установлены договором.</w:t>
      </w:r>
    </w:p>
    <w:p w:rsidR="00A558E2" w:rsidRDefault="00A558E2">
      <w:pPr>
        <w:pStyle w:val="ConsPlusNormal"/>
        <w:spacing w:before="220"/>
        <w:ind w:firstLine="540"/>
        <w:jc w:val="both"/>
      </w:pPr>
      <w:r>
        <w:t xml:space="preserve">4.6. </w:t>
      </w:r>
      <w:proofErr w:type="gramStart"/>
      <w:r>
        <w:t xml:space="preserve">В случаях выявления факта нецелевого использования субсидии, уменьшения размера средств, направляемых на оплату труда социальных работников, который заявлен организацией-победителем конкурса (единственным участником) согласно статьям расходов, указанным в </w:t>
      </w:r>
      <w:hyperlink w:anchor="P367" w:history="1">
        <w:r>
          <w:rPr>
            <w:color w:val="0000FF"/>
          </w:rPr>
          <w:t>пунктах 1.1</w:t>
        </w:r>
      </w:hyperlink>
      <w:r>
        <w:t xml:space="preserve"> и </w:t>
      </w:r>
      <w:hyperlink w:anchor="P370" w:history="1">
        <w:r>
          <w:rPr>
            <w:color w:val="0000FF"/>
          </w:rPr>
          <w:t>1.2</w:t>
        </w:r>
      </w:hyperlink>
      <w:r>
        <w:t xml:space="preserve"> приложения N 3 к настоящему Порядку, субсидия подлежит возврату в республиканский бюджет Республики Дагестан в части суммы, использованной не по целевому назначению.</w:t>
      </w:r>
      <w:proofErr w:type="gramEnd"/>
    </w:p>
    <w:p w:rsidR="00A558E2" w:rsidRDefault="00A558E2">
      <w:pPr>
        <w:pStyle w:val="ConsPlusNormal"/>
        <w:spacing w:before="220"/>
        <w:ind w:firstLine="540"/>
        <w:jc w:val="both"/>
      </w:pPr>
      <w:r>
        <w:t>4.7. Возврат субсидии (остатка субсидии) осуществляется в следующем порядке: в течение 7 рабочих дней со дня принятия Министерством решения о необходимости возврата выделенных бюджетных средств получателю субсидии направляется соответствующее письменное уведомление. Получатель субсидии в течение 30 календарных дней со дня получения письменного уведомления обязан осуществить возврат субсидии путем перечисления указанных средств на лицевой счет Министерства, открытый в Управлении Федерального казначейства по Республике Дагестан, с последующим перечислением Министерством указанных сре</w:t>
      </w:r>
      <w:proofErr w:type="gramStart"/>
      <w:r>
        <w:t>дств в р</w:t>
      </w:r>
      <w:proofErr w:type="gramEnd"/>
      <w:r>
        <w:t>еспубликанский бюджет Республики Дагестан в порядке, установленном законодательством.</w:t>
      </w:r>
    </w:p>
    <w:p w:rsidR="00A558E2" w:rsidRDefault="00A558E2">
      <w:pPr>
        <w:pStyle w:val="ConsPlusNormal"/>
        <w:spacing w:before="220"/>
        <w:ind w:firstLine="540"/>
        <w:jc w:val="both"/>
      </w:pPr>
      <w:r>
        <w:t>Уведомление о выявленных нарушениях и необходимости возврата полученной субсидии (остатка субсидии) вручается представителю организации под подпись лично или направляется заказным письмом с уведомлением.</w:t>
      </w:r>
    </w:p>
    <w:p w:rsidR="00A558E2" w:rsidRDefault="00A558E2">
      <w:pPr>
        <w:pStyle w:val="ConsPlusNormal"/>
        <w:spacing w:before="220"/>
        <w:ind w:firstLine="540"/>
        <w:jc w:val="both"/>
      </w:pPr>
      <w:r>
        <w:t>В случае направления уведомления по почте заказным письмом уведомление считается полученным по истечении пятнадцати дней со дня направления уведомления.</w:t>
      </w:r>
    </w:p>
    <w:p w:rsidR="00A558E2" w:rsidRDefault="00A558E2">
      <w:pPr>
        <w:pStyle w:val="ConsPlusNormal"/>
        <w:spacing w:before="220"/>
        <w:ind w:firstLine="540"/>
        <w:jc w:val="both"/>
      </w:pPr>
      <w:r>
        <w:t xml:space="preserve">Остаток субсидии, не использованный получателем субсидии в текущем финансовом году, подлежит возврату в республиканский бюджет Республики Дагестан до 1 февраля следующего финансового года в соответствии с требованиями, установленными Бюджетным </w:t>
      </w:r>
      <w:hyperlink r:id="rId17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A558E2" w:rsidRDefault="00A558E2">
      <w:pPr>
        <w:pStyle w:val="ConsPlusNormal"/>
        <w:spacing w:before="220"/>
        <w:ind w:firstLine="540"/>
        <w:jc w:val="both"/>
      </w:pPr>
      <w:r>
        <w:t xml:space="preserve">В случае </w:t>
      </w:r>
      <w:proofErr w:type="spellStart"/>
      <w:r>
        <w:t>невозврата</w:t>
      </w:r>
      <w:proofErr w:type="spellEnd"/>
      <w:r>
        <w:t xml:space="preserve"> субсидии (остатка субсидии) в добровольном порядке взыскание производится в судебном порядке. Заявление в суд должно быть подано Министерством в течение месяца со дня истечения срока, установленного для возврата субсидии.</w:t>
      </w:r>
    </w:p>
    <w:p w:rsidR="00A558E2" w:rsidRDefault="00A558E2">
      <w:pPr>
        <w:pStyle w:val="ConsPlusNormal"/>
        <w:jc w:val="both"/>
      </w:pPr>
    </w:p>
    <w:p w:rsidR="00A558E2" w:rsidRDefault="00A558E2">
      <w:pPr>
        <w:pStyle w:val="ConsPlusNormal"/>
        <w:jc w:val="both"/>
      </w:pPr>
    </w:p>
    <w:p w:rsidR="00A558E2" w:rsidRDefault="00A558E2">
      <w:pPr>
        <w:pStyle w:val="ConsPlusNormal"/>
        <w:jc w:val="both"/>
      </w:pPr>
    </w:p>
    <w:p w:rsidR="00A558E2" w:rsidRDefault="00A558E2">
      <w:pPr>
        <w:pStyle w:val="ConsPlusNormal"/>
        <w:jc w:val="both"/>
      </w:pPr>
    </w:p>
    <w:p w:rsidR="00A558E2" w:rsidRDefault="00A558E2">
      <w:pPr>
        <w:pStyle w:val="ConsPlusNormal"/>
        <w:jc w:val="both"/>
      </w:pPr>
    </w:p>
    <w:p w:rsidR="00A558E2" w:rsidRDefault="00A558E2">
      <w:pPr>
        <w:pStyle w:val="ConsPlusNormal"/>
        <w:jc w:val="right"/>
        <w:outlineLvl w:val="1"/>
      </w:pPr>
      <w:r>
        <w:t>Приложение N 1</w:t>
      </w:r>
    </w:p>
    <w:p w:rsidR="00A558E2" w:rsidRDefault="00A558E2">
      <w:pPr>
        <w:pStyle w:val="ConsPlusNormal"/>
        <w:jc w:val="right"/>
      </w:pPr>
      <w:r>
        <w:t>к Порядку предоставления субсидий</w:t>
      </w:r>
    </w:p>
    <w:p w:rsidR="00A558E2" w:rsidRDefault="00A558E2">
      <w:pPr>
        <w:pStyle w:val="ConsPlusNormal"/>
        <w:jc w:val="right"/>
      </w:pPr>
      <w:r>
        <w:t>за счет средств республиканского бюджета</w:t>
      </w:r>
    </w:p>
    <w:p w:rsidR="00A558E2" w:rsidRDefault="00A558E2">
      <w:pPr>
        <w:pStyle w:val="ConsPlusNormal"/>
        <w:jc w:val="right"/>
      </w:pPr>
      <w:r>
        <w:t>Республики Дагестан некоммерческим организациям,</w:t>
      </w:r>
    </w:p>
    <w:p w:rsidR="00A558E2" w:rsidRDefault="00A558E2">
      <w:pPr>
        <w:pStyle w:val="ConsPlusNormal"/>
        <w:jc w:val="right"/>
      </w:pPr>
      <w:proofErr w:type="gramStart"/>
      <w:r>
        <w:t>не являющимся государственными (муниципальными)</w:t>
      </w:r>
      <w:proofErr w:type="gramEnd"/>
    </w:p>
    <w:p w:rsidR="00A558E2" w:rsidRDefault="00A558E2">
      <w:pPr>
        <w:pStyle w:val="ConsPlusNormal"/>
        <w:jc w:val="right"/>
      </w:pPr>
      <w:r>
        <w:t xml:space="preserve">учреждениями, </w:t>
      </w:r>
      <w:proofErr w:type="gramStart"/>
      <w:r>
        <w:t>оказывающим</w:t>
      </w:r>
      <w:proofErr w:type="gramEnd"/>
      <w:r>
        <w:t xml:space="preserve"> социальные услуги</w:t>
      </w:r>
    </w:p>
    <w:p w:rsidR="00A558E2" w:rsidRDefault="00A558E2">
      <w:pPr>
        <w:pStyle w:val="ConsPlusNormal"/>
        <w:jc w:val="right"/>
      </w:pPr>
      <w:r>
        <w:t>в форме социального обслуживания на дому</w:t>
      </w:r>
    </w:p>
    <w:p w:rsidR="00A558E2" w:rsidRDefault="00A558E2">
      <w:pPr>
        <w:pStyle w:val="ConsPlusNormal"/>
        <w:jc w:val="both"/>
      </w:pPr>
    </w:p>
    <w:p w:rsidR="00A558E2" w:rsidRDefault="00A558E2">
      <w:pPr>
        <w:pStyle w:val="ConsPlusNormal"/>
        <w:jc w:val="right"/>
      </w:pPr>
      <w:r>
        <w:t>Форма</w:t>
      </w:r>
    </w:p>
    <w:p w:rsidR="00A558E2" w:rsidRDefault="00A558E2">
      <w:pPr>
        <w:pStyle w:val="ConsPlusNormal"/>
        <w:jc w:val="both"/>
      </w:pPr>
    </w:p>
    <w:p w:rsidR="00A558E2" w:rsidRDefault="00A558E2">
      <w:pPr>
        <w:pStyle w:val="ConsPlusNonformat"/>
        <w:jc w:val="both"/>
      </w:pPr>
      <w:bookmarkStart w:id="7" w:name="P227"/>
      <w:bookmarkEnd w:id="7"/>
      <w:r>
        <w:t xml:space="preserve">                            ЗАЯВКА-ОБОСНОВАНИЕ</w:t>
      </w:r>
    </w:p>
    <w:p w:rsidR="00A558E2" w:rsidRDefault="00A558E2">
      <w:pPr>
        <w:pStyle w:val="ConsPlusNonformat"/>
        <w:jc w:val="both"/>
      </w:pPr>
      <w:r>
        <w:t xml:space="preserve">                        на предоставление субсидии</w:t>
      </w:r>
    </w:p>
    <w:p w:rsidR="00A558E2" w:rsidRDefault="00A558E2">
      <w:pPr>
        <w:pStyle w:val="ConsPlusNonformat"/>
        <w:jc w:val="both"/>
      </w:pPr>
      <w:r>
        <w:t>___________________________________________________________________________</w:t>
      </w:r>
    </w:p>
    <w:p w:rsidR="00A558E2" w:rsidRDefault="00A558E2">
      <w:pPr>
        <w:pStyle w:val="ConsPlusNonformat"/>
        <w:jc w:val="both"/>
      </w:pPr>
      <w:r>
        <w:t xml:space="preserve">          </w:t>
      </w:r>
      <w:proofErr w:type="gramStart"/>
      <w:r>
        <w:t>(наименование муниципального образования, на территории</w:t>
      </w:r>
      <w:proofErr w:type="gramEnd"/>
    </w:p>
    <w:p w:rsidR="00A558E2" w:rsidRDefault="00A558E2">
      <w:pPr>
        <w:pStyle w:val="ConsPlusNonformat"/>
        <w:jc w:val="both"/>
      </w:pPr>
      <w:r>
        <w:t xml:space="preserve">              </w:t>
      </w:r>
      <w:proofErr w:type="gramStart"/>
      <w:r>
        <w:t>которого</w:t>
      </w:r>
      <w:proofErr w:type="gramEnd"/>
      <w:r>
        <w:t xml:space="preserve"> планируется оказание социальных услуг)</w:t>
      </w:r>
    </w:p>
    <w:p w:rsidR="00A558E2" w:rsidRDefault="00A558E2">
      <w:pPr>
        <w:pStyle w:val="ConsPlusNonformat"/>
        <w:jc w:val="both"/>
      </w:pPr>
      <w:r>
        <w:t>___________________________________________________________________________</w:t>
      </w:r>
    </w:p>
    <w:p w:rsidR="00A558E2" w:rsidRDefault="00A558E2">
      <w:pPr>
        <w:pStyle w:val="ConsPlusNonformat"/>
        <w:jc w:val="both"/>
      </w:pPr>
      <w:r>
        <w:t xml:space="preserve">  </w:t>
      </w:r>
      <w:proofErr w:type="gramStart"/>
      <w:r>
        <w:t>(наименование некоммерческой организации, не являющейся государственным</w:t>
      </w:r>
      <w:proofErr w:type="gramEnd"/>
    </w:p>
    <w:p w:rsidR="00A558E2" w:rsidRDefault="00A558E2">
      <w:pPr>
        <w:pStyle w:val="ConsPlusNonformat"/>
        <w:jc w:val="both"/>
      </w:pPr>
      <w:r>
        <w:t xml:space="preserve">    </w:t>
      </w:r>
      <w:proofErr w:type="gramStart"/>
      <w:r>
        <w:t>(муниципальным) учреждением, оказывающей социальные услуги в форме</w:t>
      </w:r>
      <w:proofErr w:type="gramEnd"/>
    </w:p>
    <w:p w:rsidR="00A558E2" w:rsidRDefault="00A558E2">
      <w:pPr>
        <w:pStyle w:val="ConsPlusNonformat"/>
        <w:jc w:val="both"/>
      </w:pPr>
      <w:r>
        <w:t xml:space="preserve">          социального обслуживания на дому, Ф.И.О. руководителя)</w:t>
      </w:r>
    </w:p>
    <w:p w:rsidR="00A558E2" w:rsidRDefault="00A558E2">
      <w:pPr>
        <w:pStyle w:val="ConsPlusNonformat"/>
        <w:jc w:val="both"/>
      </w:pPr>
    </w:p>
    <w:p w:rsidR="00A558E2" w:rsidRDefault="00A558E2">
      <w:pPr>
        <w:pStyle w:val="ConsPlusNonformat"/>
        <w:jc w:val="both"/>
      </w:pPr>
      <w:r>
        <w:t xml:space="preserve">ходатайствует  о  предоставлении  субсидии  на  оказание социальных услуг </w:t>
      </w:r>
      <w:proofErr w:type="gramStart"/>
      <w:r>
        <w:t>в</w:t>
      </w:r>
      <w:proofErr w:type="gramEnd"/>
    </w:p>
    <w:p w:rsidR="00A558E2" w:rsidRDefault="00A558E2">
      <w:pPr>
        <w:pStyle w:val="ConsPlusNonformat"/>
        <w:jc w:val="both"/>
      </w:pPr>
      <w:r>
        <w:t>форме социального обслуживания на дому.</w:t>
      </w:r>
    </w:p>
    <w:p w:rsidR="00A558E2" w:rsidRDefault="00A558E2">
      <w:pPr>
        <w:pStyle w:val="ConsPlusNonformat"/>
        <w:jc w:val="both"/>
      </w:pPr>
      <w:r>
        <w:t xml:space="preserve">    С порядком и условиями предоставления субсидии ознакомлены и согласны.</w:t>
      </w:r>
    </w:p>
    <w:p w:rsidR="00A558E2" w:rsidRDefault="00A558E2">
      <w:pPr>
        <w:pStyle w:val="ConsPlusNonformat"/>
        <w:jc w:val="both"/>
      </w:pPr>
      <w:r>
        <w:t xml:space="preserve">    Для получения субсидии прилагаются следующие документы:</w:t>
      </w:r>
    </w:p>
    <w:p w:rsidR="00A558E2" w:rsidRDefault="00A558E2">
      <w:pPr>
        <w:pStyle w:val="ConsPlusNonformat"/>
        <w:jc w:val="both"/>
      </w:pPr>
      <w:r>
        <w:t xml:space="preserve">    1) пояснительная записка на __ </w:t>
      </w:r>
      <w:proofErr w:type="gramStart"/>
      <w:r>
        <w:t>л</w:t>
      </w:r>
      <w:proofErr w:type="gramEnd"/>
      <w:r>
        <w:t>.;</w:t>
      </w:r>
    </w:p>
    <w:p w:rsidR="00A558E2" w:rsidRDefault="00A558E2">
      <w:pPr>
        <w:pStyle w:val="ConsPlusNonformat"/>
        <w:jc w:val="both"/>
      </w:pPr>
      <w:r>
        <w:t xml:space="preserve">    2)   копии   документов,   подтверждающих  образование  и  стаж  работы</w:t>
      </w:r>
    </w:p>
    <w:p w:rsidR="00A558E2" w:rsidRDefault="00A558E2">
      <w:pPr>
        <w:pStyle w:val="ConsPlusNonformat"/>
        <w:jc w:val="both"/>
      </w:pPr>
      <w:r>
        <w:t xml:space="preserve">руководителя организации, на __ </w:t>
      </w:r>
      <w:proofErr w:type="gramStart"/>
      <w:r>
        <w:t>л</w:t>
      </w:r>
      <w:proofErr w:type="gramEnd"/>
      <w:r>
        <w:t>.;</w:t>
      </w:r>
    </w:p>
    <w:p w:rsidR="00A558E2" w:rsidRDefault="00A558E2">
      <w:pPr>
        <w:pStyle w:val="ConsPlusNonformat"/>
        <w:jc w:val="both"/>
      </w:pPr>
      <w:r>
        <w:t xml:space="preserve">    3)  копия  документа,  подтверждающего полномочия лица, представляющего</w:t>
      </w:r>
    </w:p>
    <w:p w:rsidR="00A558E2" w:rsidRDefault="00A558E2">
      <w:pPr>
        <w:pStyle w:val="ConsPlusNonformat"/>
        <w:jc w:val="both"/>
      </w:pPr>
      <w:r>
        <w:t xml:space="preserve">документы, действовать от имени организации, на ___ </w:t>
      </w:r>
      <w:proofErr w:type="gramStart"/>
      <w:r>
        <w:t>л</w:t>
      </w:r>
      <w:proofErr w:type="gramEnd"/>
      <w:r>
        <w:t>.;</w:t>
      </w:r>
    </w:p>
    <w:p w:rsidR="00A558E2" w:rsidRDefault="00A558E2">
      <w:pPr>
        <w:pStyle w:val="ConsPlusNonformat"/>
        <w:jc w:val="both"/>
      </w:pPr>
      <w:r>
        <w:lastRenderedPageBreak/>
        <w:t xml:space="preserve">    4) копия учредительных документов организации на ___ </w:t>
      </w:r>
      <w:proofErr w:type="gramStart"/>
      <w:r>
        <w:t>л</w:t>
      </w:r>
      <w:proofErr w:type="gramEnd"/>
      <w:r>
        <w:t>.;</w:t>
      </w:r>
    </w:p>
    <w:p w:rsidR="00A558E2" w:rsidRDefault="00A558E2">
      <w:pPr>
        <w:pStyle w:val="ConsPlusNonformat"/>
        <w:jc w:val="both"/>
      </w:pPr>
      <w:r>
        <w:t xml:space="preserve">    5)  бланк  банковских  реквизитов  с  указанием  счета  организации </w:t>
      </w:r>
      <w:proofErr w:type="gramStart"/>
      <w:r>
        <w:t>для</w:t>
      </w:r>
      <w:proofErr w:type="gramEnd"/>
    </w:p>
    <w:p w:rsidR="00A558E2" w:rsidRDefault="00A558E2">
      <w:pPr>
        <w:pStyle w:val="ConsPlusNonformat"/>
        <w:jc w:val="both"/>
      </w:pPr>
      <w:r>
        <w:t xml:space="preserve">перечисления субсидии на ___ </w:t>
      </w:r>
      <w:proofErr w:type="gramStart"/>
      <w:r>
        <w:t>л</w:t>
      </w:r>
      <w:proofErr w:type="gramEnd"/>
      <w:r>
        <w:t>.;</w:t>
      </w:r>
    </w:p>
    <w:p w:rsidR="00A558E2" w:rsidRDefault="00A558E2">
      <w:pPr>
        <w:pStyle w:val="ConsPlusNonformat"/>
        <w:jc w:val="both"/>
      </w:pPr>
      <w:r>
        <w:t xml:space="preserve">    6)  копии  балансов,  отчетов  о  прибылях  и убытках и (или) налоговых</w:t>
      </w:r>
    </w:p>
    <w:p w:rsidR="00A558E2" w:rsidRDefault="00A558E2">
      <w:pPr>
        <w:pStyle w:val="ConsPlusNonformat"/>
        <w:jc w:val="both"/>
      </w:pPr>
      <w:r>
        <w:t xml:space="preserve">деклараций  организации  за  предыдущий  год  и последний отчетный период </w:t>
      </w:r>
      <w:proofErr w:type="gramStart"/>
      <w:r>
        <w:t>с</w:t>
      </w:r>
      <w:proofErr w:type="gramEnd"/>
    </w:p>
    <w:p w:rsidR="00A558E2" w:rsidRDefault="00A558E2">
      <w:pPr>
        <w:pStyle w:val="ConsPlusNonformat"/>
        <w:jc w:val="both"/>
      </w:pPr>
      <w:r>
        <w:t xml:space="preserve">отметкой о принятии налоговым органом на ___ </w:t>
      </w:r>
      <w:proofErr w:type="gramStart"/>
      <w:r>
        <w:t>л</w:t>
      </w:r>
      <w:proofErr w:type="gramEnd"/>
      <w:r>
        <w:t>.;</w:t>
      </w:r>
    </w:p>
    <w:p w:rsidR="00A558E2" w:rsidRDefault="00A558E2">
      <w:pPr>
        <w:pStyle w:val="ConsPlusNonformat"/>
        <w:jc w:val="both"/>
      </w:pPr>
      <w:r>
        <w:t xml:space="preserve">    7)  информация о распределении субсидии по направлениям расходов </w:t>
      </w:r>
      <w:proofErr w:type="gramStart"/>
      <w:r>
        <w:t>на</w:t>
      </w:r>
      <w:proofErr w:type="gramEnd"/>
      <w:r>
        <w:t xml:space="preserve"> ___</w:t>
      </w:r>
    </w:p>
    <w:p w:rsidR="00A558E2" w:rsidRDefault="00A558E2">
      <w:pPr>
        <w:pStyle w:val="ConsPlusNonformat"/>
        <w:jc w:val="both"/>
      </w:pPr>
      <w:proofErr w:type="gramStart"/>
      <w:r>
        <w:t>л</w:t>
      </w:r>
      <w:proofErr w:type="gramEnd"/>
      <w:r>
        <w:t>.;</w:t>
      </w:r>
    </w:p>
    <w:p w:rsidR="00A558E2" w:rsidRDefault="00A558E2">
      <w:pPr>
        <w:pStyle w:val="ConsPlusNonformat"/>
        <w:jc w:val="both"/>
      </w:pPr>
      <w:r>
        <w:t xml:space="preserve">    8)   документы,   подтверждающие   оказание  заявителем  </w:t>
      </w:r>
      <w:proofErr w:type="gramStart"/>
      <w:r>
        <w:t>дополнительных</w:t>
      </w:r>
      <w:proofErr w:type="gramEnd"/>
    </w:p>
    <w:p w:rsidR="00A558E2" w:rsidRDefault="00A558E2">
      <w:pPr>
        <w:pStyle w:val="ConsPlusNonformat"/>
        <w:jc w:val="both"/>
      </w:pPr>
      <w:r>
        <w:t>социальных   услуг   сверх   перечня   социальных   услуг,  предоставляемых</w:t>
      </w:r>
    </w:p>
    <w:p w:rsidR="00A558E2" w:rsidRDefault="00A558E2">
      <w:pPr>
        <w:pStyle w:val="ConsPlusNonformat"/>
        <w:jc w:val="both"/>
      </w:pPr>
      <w:r>
        <w:t xml:space="preserve">поставщиками социальных услуг в Республике Дагестан, на ___ </w:t>
      </w:r>
      <w:proofErr w:type="gramStart"/>
      <w:r>
        <w:t>л</w:t>
      </w:r>
      <w:proofErr w:type="gramEnd"/>
      <w:r>
        <w:t>.;</w:t>
      </w:r>
    </w:p>
    <w:p w:rsidR="00A558E2" w:rsidRDefault="00A558E2">
      <w:pPr>
        <w:pStyle w:val="ConsPlusNonformat"/>
        <w:jc w:val="both"/>
      </w:pPr>
      <w:r>
        <w:t xml:space="preserve">    9)  буклеты,  брошюры,  фотографии  и  иные  материалы,  подтверждающие</w:t>
      </w:r>
    </w:p>
    <w:p w:rsidR="00A558E2" w:rsidRDefault="00A558E2">
      <w:pPr>
        <w:pStyle w:val="ConsPlusNonformat"/>
        <w:jc w:val="both"/>
      </w:pPr>
      <w:r>
        <w:t xml:space="preserve">наличие у заявителя общедоступных информационных ресурсов, на ___ </w:t>
      </w:r>
      <w:proofErr w:type="gramStart"/>
      <w:r>
        <w:t>л</w:t>
      </w:r>
      <w:proofErr w:type="gramEnd"/>
      <w:r>
        <w:t>.;</w:t>
      </w:r>
    </w:p>
    <w:p w:rsidR="00A558E2" w:rsidRDefault="00A558E2">
      <w:pPr>
        <w:pStyle w:val="ConsPlusNonformat"/>
        <w:jc w:val="both"/>
      </w:pPr>
      <w:r>
        <w:t xml:space="preserve">    10) штатное расписание организации на ___ </w:t>
      </w:r>
      <w:proofErr w:type="gramStart"/>
      <w:r>
        <w:t>л</w:t>
      </w:r>
      <w:proofErr w:type="gramEnd"/>
      <w:r>
        <w:t>.;</w:t>
      </w:r>
    </w:p>
    <w:p w:rsidR="00A558E2" w:rsidRDefault="00A558E2">
      <w:pPr>
        <w:pStyle w:val="ConsPlusNonformat"/>
        <w:jc w:val="both"/>
      </w:pPr>
      <w:r>
        <w:t xml:space="preserve">    11) справка кредитной организации (кредитных организаций) об отсутствии</w:t>
      </w:r>
    </w:p>
    <w:p w:rsidR="00A558E2" w:rsidRDefault="00A558E2">
      <w:pPr>
        <w:pStyle w:val="ConsPlusNonformat"/>
        <w:jc w:val="both"/>
      </w:pPr>
      <w:r>
        <w:t>ограничений   прав   заявителя   на   распоряжение   денежными  средствами,</w:t>
      </w:r>
    </w:p>
    <w:p w:rsidR="00A558E2" w:rsidRDefault="00A558E2">
      <w:pPr>
        <w:pStyle w:val="ConsPlusNonformat"/>
        <w:jc w:val="both"/>
      </w:pPr>
      <w:proofErr w:type="gramStart"/>
      <w:r>
        <w:t>находящимися</w:t>
      </w:r>
      <w:proofErr w:type="gramEnd"/>
      <w:r>
        <w:t xml:space="preserve"> на ее счете (счетах);</w:t>
      </w:r>
    </w:p>
    <w:p w:rsidR="00A558E2" w:rsidRDefault="00A558E2">
      <w:pPr>
        <w:pStyle w:val="ConsPlusNonformat"/>
        <w:jc w:val="both"/>
      </w:pPr>
      <w:r>
        <w:t xml:space="preserve">    12)   копии   лицензий   на   осуществление   деятельности,   требующей</w:t>
      </w:r>
    </w:p>
    <w:p w:rsidR="00A558E2" w:rsidRDefault="00A558E2">
      <w:pPr>
        <w:pStyle w:val="ConsPlusNonformat"/>
        <w:jc w:val="both"/>
      </w:pPr>
      <w:r>
        <w:t>лицензирования в соответствии с законодательством Российской Федерации;</w:t>
      </w:r>
    </w:p>
    <w:p w:rsidR="00A558E2" w:rsidRDefault="00A558E2">
      <w:pPr>
        <w:pStyle w:val="ConsPlusNonformat"/>
        <w:jc w:val="both"/>
      </w:pPr>
      <w:r>
        <w:t xml:space="preserve">    13)  подписанное  руководителем  организации гарантийное обязательство,</w:t>
      </w:r>
    </w:p>
    <w:p w:rsidR="00A558E2" w:rsidRDefault="00A558E2">
      <w:pPr>
        <w:pStyle w:val="ConsPlusNonformat"/>
        <w:jc w:val="both"/>
      </w:pPr>
      <w:r>
        <w:t>подтверждающее,  что  организация  соответствует требованиям, установленным</w:t>
      </w:r>
    </w:p>
    <w:p w:rsidR="00A558E2" w:rsidRDefault="00065FF4">
      <w:pPr>
        <w:pStyle w:val="ConsPlusNonformat"/>
        <w:jc w:val="both"/>
      </w:pPr>
      <w:hyperlink w:anchor="P100" w:history="1">
        <w:r w:rsidR="00A558E2">
          <w:rPr>
            <w:color w:val="0000FF"/>
          </w:rPr>
          <w:t>пунктом    1.9</w:t>
        </w:r>
      </w:hyperlink>
      <w:r w:rsidR="00A558E2">
        <w:t xml:space="preserve">    Порядка   предоставления   субсидий   за   счет   средств</w:t>
      </w:r>
    </w:p>
    <w:p w:rsidR="00A558E2" w:rsidRDefault="00A558E2">
      <w:pPr>
        <w:pStyle w:val="ConsPlusNonformat"/>
        <w:jc w:val="both"/>
      </w:pPr>
      <w:r>
        <w:t>республиканского  бюджета  Республики Дагестан некоммерческим организациям,</w:t>
      </w:r>
    </w:p>
    <w:p w:rsidR="00A558E2" w:rsidRDefault="00A558E2">
      <w:pPr>
        <w:pStyle w:val="ConsPlusNonformat"/>
        <w:jc w:val="both"/>
      </w:pPr>
      <w:proofErr w:type="gramStart"/>
      <w:r>
        <w:t>не  являющимся  государственными (муниципальными) учреждениями, оказывающим</w:t>
      </w:r>
      <w:proofErr w:type="gramEnd"/>
    </w:p>
    <w:p w:rsidR="00A558E2" w:rsidRDefault="00A558E2">
      <w:pPr>
        <w:pStyle w:val="ConsPlusNonformat"/>
        <w:jc w:val="both"/>
      </w:pPr>
      <w:r>
        <w:t>социальные услуги в форме социального обслуживания на дому;</w:t>
      </w:r>
    </w:p>
    <w:p w:rsidR="00A558E2" w:rsidRDefault="00A558E2">
      <w:pPr>
        <w:pStyle w:val="ConsPlusNonformat"/>
        <w:jc w:val="both"/>
      </w:pPr>
      <w:r>
        <w:t xml:space="preserve">    14)  согласие  лиц,  информация  о  которых  представлена  в заявке, </w:t>
      </w:r>
      <w:proofErr w:type="gramStart"/>
      <w:r>
        <w:t>на</w:t>
      </w:r>
      <w:proofErr w:type="gramEnd"/>
    </w:p>
    <w:p w:rsidR="00A558E2" w:rsidRDefault="00A558E2">
      <w:pPr>
        <w:pStyle w:val="ConsPlusNonformat"/>
        <w:jc w:val="both"/>
      </w:pPr>
      <w:r>
        <w:t xml:space="preserve">обработку персональных данных на ___ </w:t>
      </w:r>
      <w:proofErr w:type="gramStart"/>
      <w:r>
        <w:t>л</w:t>
      </w:r>
      <w:proofErr w:type="gramEnd"/>
      <w:r>
        <w:t>.</w:t>
      </w:r>
    </w:p>
    <w:p w:rsidR="00A558E2" w:rsidRDefault="00A558E2">
      <w:pPr>
        <w:pStyle w:val="ConsPlusNonformat"/>
        <w:jc w:val="both"/>
      </w:pPr>
    </w:p>
    <w:p w:rsidR="00A558E2" w:rsidRDefault="00A558E2">
      <w:pPr>
        <w:pStyle w:val="ConsPlusNonformat"/>
        <w:jc w:val="both"/>
      </w:pPr>
      <w:r>
        <w:t xml:space="preserve">    Юридический адрес, банковские реквизиты:</w:t>
      </w:r>
    </w:p>
    <w:p w:rsidR="00A558E2" w:rsidRDefault="00A558E2">
      <w:pPr>
        <w:pStyle w:val="ConsPlusNonformat"/>
        <w:jc w:val="both"/>
      </w:pPr>
      <w:r>
        <w:t xml:space="preserve">    _____________________________________</w:t>
      </w:r>
    </w:p>
    <w:p w:rsidR="00A558E2" w:rsidRDefault="00A558E2">
      <w:pPr>
        <w:pStyle w:val="ConsPlusNonformat"/>
        <w:jc w:val="both"/>
      </w:pPr>
      <w:r>
        <w:t xml:space="preserve">    _____________________________________</w:t>
      </w:r>
    </w:p>
    <w:p w:rsidR="00A558E2" w:rsidRDefault="00A558E2">
      <w:pPr>
        <w:pStyle w:val="ConsPlusNonformat"/>
        <w:jc w:val="both"/>
      </w:pPr>
    </w:p>
    <w:p w:rsidR="00A558E2" w:rsidRDefault="00A558E2">
      <w:pPr>
        <w:pStyle w:val="ConsPlusNonformat"/>
        <w:jc w:val="both"/>
      </w:pPr>
      <w:r>
        <w:t xml:space="preserve">    Руководитель организации</w:t>
      </w:r>
    </w:p>
    <w:p w:rsidR="00A558E2" w:rsidRDefault="00A558E2">
      <w:pPr>
        <w:pStyle w:val="ConsPlusNonformat"/>
        <w:jc w:val="both"/>
      </w:pPr>
      <w:r>
        <w:t xml:space="preserve">    ______________________________________________________________</w:t>
      </w:r>
    </w:p>
    <w:p w:rsidR="00A558E2" w:rsidRDefault="00A558E2">
      <w:pPr>
        <w:pStyle w:val="ConsPlusNonformat"/>
        <w:jc w:val="both"/>
      </w:pPr>
      <w:r>
        <w:t xml:space="preserve">                      (подпись, расшифровка подписи)</w:t>
      </w:r>
    </w:p>
    <w:p w:rsidR="00A558E2" w:rsidRDefault="00A558E2">
      <w:pPr>
        <w:pStyle w:val="ConsPlusNonformat"/>
        <w:jc w:val="both"/>
      </w:pPr>
    </w:p>
    <w:p w:rsidR="00A558E2" w:rsidRDefault="00A558E2">
      <w:pPr>
        <w:pStyle w:val="ConsPlusNonformat"/>
        <w:jc w:val="both"/>
      </w:pPr>
      <w:r>
        <w:t xml:space="preserve">    Контактный телефон ___________________________________________</w:t>
      </w:r>
    </w:p>
    <w:p w:rsidR="00A558E2" w:rsidRDefault="00A558E2">
      <w:pPr>
        <w:pStyle w:val="ConsPlusNormal"/>
        <w:jc w:val="both"/>
      </w:pPr>
    </w:p>
    <w:p w:rsidR="00A558E2" w:rsidRDefault="00A558E2">
      <w:pPr>
        <w:pStyle w:val="ConsPlusNormal"/>
        <w:jc w:val="both"/>
      </w:pPr>
    </w:p>
    <w:p w:rsidR="00A558E2" w:rsidRDefault="00A558E2">
      <w:pPr>
        <w:pStyle w:val="ConsPlusNormal"/>
        <w:jc w:val="both"/>
      </w:pPr>
    </w:p>
    <w:p w:rsidR="00A558E2" w:rsidRDefault="00A558E2">
      <w:pPr>
        <w:pStyle w:val="ConsPlusNormal"/>
        <w:jc w:val="both"/>
      </w:pPr>
    </w:p>
    <w:p w:rsidR="00A558E2" w:rsidRDefault="00A558E2">
      <w:pPr>
        <w:pStyle w:val="ConsPlusNormal"/>
        <w:jc w:val="both"/>
      </w:pPr>
    </w:p>
    <w:p w:rsidR="00A558E2" w:rsidRDefault="00A558E2">
      <w:pPr>
        <w:pStyle w:val="ConsPlusNormal"/>
        <w:jc w:val="right"/>
        <w:outlineLvl w:val="1"/>
      </w:pPr>
      <w:r>
        <w:t>Приложение N 2</w:t>
      </w:r>
    </w:p>
    <w:p w:rsidR="00A558E2" w:rsidRDefault="00A558E2">
      <w:pPr>
        <w:pStyle w:val="ConsPlusNormal"/>
        <w:jc w:val="right"/>
      </w:pPr>
      <w:r>
        <w:t>к Порядку предоставления субсидий</w:t>
      </w:r>
    </w:p>
    <w:p w:rsidR="00A558E2" w:rsidRDefault="00A558E2">
      <w:pPr>
        <w:pStyle w:val="ConsPlusNormal"/>
        <w:jc w:val="right"/>
      </w:pPr>
      <w:r>
        <w:t>за счет средств республиканского бюджета</w:t>
      </w:r>
    </w:p>
    <w:p w:rsidR="00A558E2" w:rsidRDefault="00A558E2">
      <w:pPr>
        <w:pStyle w:val="ConsPlusNormal"/>
        <w:jc w:val="right"/>
      </w:pPr>
      <w:r>
        <w:t>Республики Дагестан некоммерческим организациям,</w:t>
      </w:r>
    </w:p>
    <w:p w:rsidR="00A558E2" w:rsidRDefault="00A558E2">
      <w:pPr>
        <w:pStyle w:val="ConsPlusNormal"/>
        <w:jc w:val="right"/>
      </w:pPr>
      <w:proofErr w:type="gramStart"/>
      <w:r>
        <w:t>не являющимся государственными (муниципальными)</w:t>
      </w:r>
      <w:proofErr w:type="gramEnd"/>
    </w:p>
    <w:p w:rsidR="00A558E2" w:rsidRDefault="00A558E2">
      <w:pPr>
        <w:pStyle w:val="ConsPlusNormal"/>
        <w:jc w:val="right"/>
      </w:pPr>
      <w:r>
        <w:t xml:space="preserve">учреждениями, </w:t>
      </w:r>
      <w:proofErr w:type="gramStart"/>
      <w:r>
        <w:t>оказывающим</w:t>
      </w:r>
      <w:proofErr w:type="gramEnd"/>
      <w:r>
        <w:t xml:space="preserve"> услуги в сфере</w:t>
      </w:r>
    </w:p>
    <w:p w:rsidR="00A558E2" w:rsidRDefault="00A558E2">
      <w:pPr>
        <w:pStyle w:val="ConsPlusNormal"/>
        <w:jc w:val="right"/>
      </w:pPr>
      <w:r>
        <w:t>социального обслуживания населения на дому</w:t>
      </w:r>
    </w:p>
    <w:p w:rsidR="00A558E2" w:rsidRDefault="00A558E2">
      <w:pPr>
        <w:pStyle w:val="ConsPlusNormal"/>
        <w:jc w:val="both"/>
      </w:pPr>
    </w:p>
    <w:p w:rsidR="00A558E2" w:rsidRDefault="00A558E2">
      <w:pPr>
        <w:pStyle w:val="ConsPlusNormal"/>
        <w:jc w:val="right"/>
      </w:pPr>
      <w:r>
        <w:t>Форма</w:t>
      </w:r>
    </w:p>
    <w:p w:rsidR="00A558E2" w:rsidRDefault="00A558E2">
      <w:pPr>
        <w:pStyle w:val="ConsPlusNormal"/>
        <w:jc w:val="both"/>
      </w:pPr>
    </w:p>
    <w:p w:rsidR="00A558E2" w:rsidRDefault="00A558E2">
      <w:pPr>
        <w:pStyle w:val="ConsPlusNormal"/>
        <w:jc w:val="center"/>
      </w:pPr>
      <w:bookmarkStart w:id="8" w:name="P298"/>
      <w:bookmarkEnd w:id="8"/>
      <w:r>
        <w:t>ПЕРСОНАЛЬНЫЙ СОСТАВ РАБОТНИКОВ</w:t>
      </w:r>
    </w:p>
    <w:p w:rsidR="00A558E2" w:rsidRDefault="00A558E2">
      <w:pPr>
        <w:pStyle w:val="ConsPlusNormal"/>
        <w:jc w:val="both"/>
      </w:pPr>
    </w:p>
    <w:p w:rsidR="00A558E2" w:rsidRDefault="00A558E2">
      <w:pPr>
        <w:sectPr w:rsidR="00A558E2" w:rsidSect="00FD5261">
          <w:pgSz w:w="11906" w:h="16838"/>
          <w:pgMar w:top="284" w:right="340" w:bottom="284" w:left="340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931"/>
        <w:gridCol w:w="1077"/>
        <w:gridCol w:w="1134"/>
        <w:gridCol w:w="1134"/>
        <w:gridCol w:w="1262"/>
        <w:gridCol w:w="1474"/>
        <w:gridCol w:w="1531"/>
        <w:gridCol w:w="1247"/>
        <w:gridCol w:w="1134"/>
        <w:gridCol w:w="1361"/>
      </w:tblGrid>
      <w:tr w:rsidR="00A558E2">
        <w:tc>
          <w:tcPr>
            <w:tcW w:w="510" w:type="dxa"/>
            <w:vMerge w:val="restart"/>
          </w:tcPr>
          <w:p w:rsidR="00A558E2" w:rsidRDefault="00A558E2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931" w:type="dxa"/>
            <w:vMerge w:val="restart"/>
          </w:tcPr>
          <w:p w:rsidR="00A558E2" w:rsidRDefault="00A558E2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1077" w:type="dxa"/>
            <w:vMerge w:val="restart"/>
          </w:tcPr>
          <w:p w:rsidR="00A558E2" w:rsidRDefault="00A558E2">
            <w:pPr>
              <w:pStyle w:val="ConsPlusNormal"/>
              <w:jc w:val="center"/>
            </w:pPr>
            <w:r>
              <w:t>Паспортные данные</w:t>
            </w:r>
          </w:p>
        </w:tc>
        <w:tc>
          <w:tcPr>
            <w:tcW w:w="1134" w:type="dxa"/>
            <w:vMerge w:val="restart"/>
          </w:tcPr>
          <w:p w:rsidR="00A558E2" w:rsidRDefault="00A558E2">
            <w:pPr>
              <w:pStyle w:val="ConsPlusNormal"/>
              <w:jc w:val="center"/>
            </w:pPr>
            <w:r>
              <w:t>Уровень образования</w:t>
            </w:r>
          </w:p>
        </w:tc>
        <w:tc>
          <w:tcPr>
            <w:tcW w:w="1134" w:type="dxa"/>
            <w:vMerge w:val="restart"/>
          </w:tcPr>
          <w:p w:rsidR="00A558E2" w:rsidRDefault="00A558E2">
            <w:pPr>
              <w:pStyle w:val="ConsPlusNormal"/>
              <w:jc w:val="center"/>
            </w:pPr>
            <w:r>
              <w:t>Квалификация</w:t>
            </w:r>
          </w:p>
        </w:tc>
        <w:tc>
          <w:tcPr>
            <w:tcW w:w="1262" w:type="dxa"/>
            <w:vMerge w:val="restart"/>
          </w:tcPr>
          <w:p w:rsidR="00A558E2" w:rsidRDefault="00A558E2">
            <w:pPr>
              <w:pStyle w:val="ConsPlusNormal"/>
              <w:jc w:val="center"/>
            </w:pPr>
            <w:r>
              <w:t>Опыт работы в социальной сфере</w:t>
            </w:r>
          </w:p>
        </w:tc>
        <w:tc>
          <w:tcPr>
            <w:tcW w:w="1474" w:type="dxa"/>
            <w:vMerge w:val="restart"/>
          </w:tcPr>
          <w:p w:rsidR="00A558E2" w:rsidRDefault="00A558E2">
            <w:pPr>
              <w:pStyle w:val="ConsPlusNormal"/>
              <w:jc w:val="center"/>
            </w:pPr>
            <w:r>
              <w:t>Занимаемая должность</w:t>
            </w:r>
          </w:p>
        </w:tc>
        <w:tc>
          <w:tcPr>
            <w:tcW w:w="5273" w:type="dxa"/>
            <w:gridSpan w:val="4"/>
          </w:tcPr>
          <w:p w:rsidR="00A558E2" w:rsidRDefault="00A558E2">
            <w:pPr>
              <w:pStyle w:val="ConsPlusNormal"/>
              <w:jc w:val="center"/>
            </w:pPr>
            <w:r>
              <w:t>Сведения о дополнительном профессиональном образовании, полученном за последние три года</w:t>
            </w:r>
          </w:p>
        </w:tc>
      </w:tr>
      <w:tr w:rsidR="00A558E2">
        <w:tc>
          <w:tcPr>
            <w:tcW w:w="510" w:type="dxa"/>
            <w:vMerge/>
          </w:tcPr>
          <w:p w:rsidR="00A558E2" w:rsidRDefault="00A558E2"/>
        </w:tc>
        <w:tc>
          <w:tcPr>
            <w:tcW w:w="931" w:type="dxa"/>
            <w:vMerge/>
          </w:tcPr>
          <w:p w:rsidR="00A558E2" w:rsidRDefault="00A558E2"/>
        </w:tc>
        <w:tc>
          <w:tcPr>
            <w:tcW w:w="1077" w:type="dxa"/>
            <w:vMerge/>
          </w:tcPr>
          <w:p w:rsidR="00A558E2" w:rsidRDefault="00A558E2"/>
        </w:tc>
        <w:tc>
          <w:tcPr>
            <w:tcW w:w="1134" w:type="dxa"/>
            <w:vMerge/>
          </w:tcPr>
          <w:p w:rsidR="00A558E2" w:rsidRDefault="00A558E2"/>
        </w:tc>
        <w:tc>
          <w:tcPr>
            <w:tcW w:w="1134" w:type="dxa"/>
            <w:vMerge/>
          </w:tcPr>
          <w:p w:rsidR="00A558E2" w:rsidRDefault="00A558E2"/>
        </w:tc>
        <w:tc>
          <w:tcPr>
            <w:tcW w:w="1262" w:type="dxa"/>
            <w:vMerge/>
          </w:tcPr>
          <w:p w:rsidR="00A558E2" w:rsidRDefault="00A558E2"/>
        </w:tc>
        <w:tc>
          <w:tcPr>
            <w:tcW w:w="1474" w:type="dxa"/>
            <w:vMerge/>
          </w:tcPr>
          <w:p w:rsidR="00A558E2" w:rsidRDefault="00A558E2"/>
        </w:tc>
        <w:tc>
          <w:tcPr>
            <w:tcW w:w="1531" w:type="dxa"/>
          </w:tcPr>
          <w:p w:rsidR="00A558E2" w:rsidRDefault="00A558E2">
            <w:pPr>
              <w:pStyle w:val="ConsPlusNormal"/>
              <w:jc w:val="center"/>
            </w:pPr>
            <w:r>
              <w:t>вид дополнительного профессионального образования</w:t>
            </w:r>
          </w:p>
        </w:tc>
        <w:tc>
          <w:tcPr>
            <w:tcW w:w="1247" w:type="dxa"/>
          </w:tcPr>
          <w:p w:rsidR="00A558E2" w:rsidRDefault="00A558E2">
            <w:pPr>
              <w:pStyle w:val="ConsPlusNormal"/>
              <w:jc w:val="center"/>
            </w:pPr>
            <w:r>
              <w:t>учебное заведение</w:t>
            </w:r>
          </w:p>
        </w:tc>
        <w:tc>
          <w:tcPr>
            <w:tcW w:w="1134" w:type="dxa"/>
          </w:tcPr>
          <w:p w:rsidR="00A558E2" w:rsidRDefault="00A558E2">
            <w:pPr>
              <w:pStyle w:val="ConsPlusNormal"/>
              <w:jc w:val="center"/>
            </w:pPr>
            <w:r>
              <w:t>период обучения</w:t>
            </w:r>
          </w:p>
        </w:tc>
        <w:tc>
          <w:tcPr>
            <w:tcW w:w="1361" w:type="dxa"/>
          </w:tcPr>
          <w:p w:rsidR="00A558E2" w:rsidRDefault="00A558E2">
            <w:pPr>
              <w:pStyle w:val="ConsPlusNormal"/>
              <w:jc w:val="center"/>
            </w:pPr>
            <w:r>
              <w:t>наименование образовательной программы</w:t>
            </w:r>
          </w:p>
        </w:tc>
      </w:tr>
      <w:tr w:rsidR="00A558E2">
        <w:tblPrEx>
          <w:tblBorders>
            <w:insideH w:val="nil"/>
          </w:tblBorders>
        </w:tblPrEx>
        <w:tc>
          <w:tcPr>
            <w:tcW w:w="12795" w:type="dxa"/>
            <w:gridSpan w:val="11"/>
            <w:tcBorders>
              <w:bottom w:val="nil"/>
            </w:tcBorders>
          </w:tcPr>
          <w:tbl>
            <w:tblPr>
              <w:tblW w:w="5000" w:type="pct"/>
              <w:jc w:val="center"/>
              <w:tblBorders>
                <w:top w:val="nil"/>
                <w:left w:val="single" w:sz="24" w:space="0" w:color="CED3F1"/>
                <w:bottom w:val="nil"/>
                <w:right w:val="single" w:sz="24" w:space="0" w:color="F4F3F8"/>
                <w:insideH w:val="nil"/>
                <w:insideV w:val="nil"/>
              </w:tblBorders>
              <w:tblLayout w:type="fixed"/>
              <w:tblCellMar>
                <w:top w:w="113" w:type="dxa"/>
                <w:left w:w="113" w:type="dxa"/>
                <w:bottom w:w="113" w:type="dxa"/>
                <w:right w:w="113" w:type="dxa"/>
              </w:tblCellMar>
              <w:tblLook w:val="0000"/>
            </w:tblPr>
            <w:tblGrid>
              <w:gridCol w:w="12611"/>
            </w:tblGrid>
            <w:tr w:rsidR="00A558E2">
              <w:trPr>
                <w:jc w:val="center"/>
              </w:trPr>
              <w:tc>
                <w:tcPr>
                  <w:tcW w:w="9294" w:type="dxa"/>
                  <w:tcBorders>
                    <w:top w:val="nil"/>
                    <w:left w:val="single" w:sz="24" w:space="0" w:color="CED3F1"/>
                    <w:bottom w:val="nil"/>
                    <w:right w:val="single" w:sz="24" w:space="0" w:color="F4F3F8"/>
                  </w:tcBorders>
                  <w:shd w:val="clear" w:color="auto" w:fill="F4F3F8"/>
                </w:tcPr>
                <w:p w:rsidR="00A558E2" w:rsidRDefault="00A558E2">
                  <w:pPr>
                    <w:pStyle w:val="ConsPlusNormal"/>
                    <w:jc w:val="both"/>
                  </w:pPr>
                  <w:proofErr w:type="spellStart"/>
                  <w:r>
                    <w:rPr>
                      <w:color w:val="392C69"/>
                    </w:rPr>
                    <w:t>КонсультантПлюс</w:t>
                  </w:r>
                  <w:proofErr w:type="spellEnd"/>
                  <w:r>
                    <w:rPr>
                      <w:color w:val="392C69"/>
                    </w:rPr>
                    <w:t>: примечание.</w:t>
                  </w:r>
                </w:p>
                <w:p w:rsidR="00A558E2" w:rsidRDefault="00A558E2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Нумерация граф дана в соответствии с официальным текстом документа.</w:t>
                  </w:r>
                </w:p>
              </w:tc>
            </w:tr>
          </w:tbl>
          <w:p w:rsidR="00A558E2" w:rsidRDefault="00A558E2"/>
        </w:tc>
      </w:tr>
      <w:tr w:rsidR="00A558E2">
        <w:tblPrEx>
          <w:tblBorders>
            <w:insideH w:val="nil"/>
          </w:tblBorders>
        </w:tblPrEx>
        <w:tc>
          <w:tcPr>
            <w:tcW w:w="510" w:type="dxa"/>
            <w:tcBorders>
              <w:top w:val="nil"/>
            </w:tcBorders>
          </w:tcPr>
          <w:p w:rsidR="00A558E2" w:rsidRDefault="00A558E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31" w:type="dxa"/>
            <w:tcBorders>
              <w:top w:val="nil"/>
            </w:tcBorders>
          </w:tcPr>
          <w:p w:rsidR="00A558E2" w:rsidRDefault="00A558E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  <w:tcBorders>
              <w:top w:val="nil"/>
            </w:tcBorders>
          </w:tcPr>
          <w:p w:rsidR="00A558E2" w:rsidRDefault="00A558E2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A558E2" w:rsidRDefault="00A558E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nil"/>
            </w:tcBorders>
          </w:tcPr>
          <w:p w:rsidR="00A558E2" w:rsidRDefault="00A558E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62" w:type="dxa"/>
            <w:tcBorders>
              <w:top w:val="nil"/>
            </w:tcBorders>
          </w:tcPr>
          <w:p w:rsidR="00A558E2" w:rsidRDefault="00A558E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74" w:type="dxa"/>
            <w:tcBorders>
              <w:top w:val="nil"/>
            </w:tcBorders>
          </w:tcPr>
          <w:p w:rsidR="00A558E2" w:rsidRDefault="00A558E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  <w:tcBorders>
              <w:top w:val="nil"/>
            </w:tcBorders>
          </w:tcPr>
          <w:p w:rsidR="00A558E2" w:rsidRDefault="00A558E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nil"/>
            </w:tcBorders>
          </w:tcPr>
          <w:p w:rsidR="00A558E2" w:rsidRDefault="00A558E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nil"/>
            </w:tcBorders>
          </w:tcPr>
          <w:p w:rsidR="00A558E2" w:rsidRDefault="00A558E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  <w:tcBorders>
              <w:top w:val="nil"/>
            </w:tcBorders>
          </w:tcPr>
          <w:p w:rsidR="00A558E2" w:rsidRDefault="00A558E2">
            <w:pPr>
              <w:pStyle w:val="ConsPlusNormal"/>
              <w:jc w:val="center"/>
            </w:pPr>
            <w:r>
              <w:t>10</w:t>
            </w:r>
          </w:p>
        </w:tc>
      </w:tr>
      <w:tr w:rsidR="00A558E2">
        <w:tc>
          <w:tcPr>
            <w:tcW w:w="510" w:type="dxa"/>
          </w:tcPr>
          <w:p w:rsidR="00A558E2" w:rsidRDefault="00A558E2">
            <w:pPr>
              <w:pStyle w:val="ConsPlusNormal"/>
            </w:pPr>
          </w:p>
        </w:tc>
        <w:tc>
          <w:tcPr>
            <w:tcW w:w="931" w:type="dxa"/>
          </w:tcPr>
          <w:p w:rsidR="00A558E2" w:rsidRDefault="00A558E2">
            <w:pPr>
              <w:pStyle w:val="ConsPlusNormal"/>
            </w:pPr>
          </w:p>
        </w:tc>
        <w:tc>
          <w:tcPr>
            <w:tcW w:w="1077" w:type="dxa"/>
          </w:tcPr>
          <w:p w:rsidR="00A558E2" w:rsidRDefault="00A558E2">
            <w:pPr>
              <w:pStyle w:val="ConsPlusNormal"/>
            </w:pPr>
          </w:p>
        </w:tc>
        <w:tc>
          <w:tcPr>
            <w:tcW w:w="1134" w:type="dxa"/>
          </w:tcPr>
          <w:p w:rsidR="00A558E2" w:rsidRDefault="00A558E2">
            <w:pPr>
              <w:pStyle w:val="ConsPlusNormal"/>
            </w:pPr>
          </w:p>
        </w:tc>
        <w:tc>
          <w:tcPr>
            <w:tcW w:w="1134" w:type="dxa"/>
          </w:tcPr>
          <w:p w:rsidR="00A558E2" w:rsidRDefault="00A558E2">
            <w:pPr>
              <w:pStyle w:val="ConsPlusNormal"/>
            </w:pPr>
          </w:p>
        </w:tc>
        <w:tc>
          <w:tcPr>
            <w:tcW w:w="1262" w:type="dxa"/>
          </w:tcPr>
          <w:p w:rsidR="00A558E2" w:rsidRDefault="00A558E2">
            <w:pPr>
              <w:pStyle w:val="ConsPlusNormal"/>
            </w:pPr>
          </w:p>
        </w:tc>
        <w:tc>
          <w:tcPr>
            <w:tcW w:w="1474" w:type="dxa"/>
          </w:tcPr>
          <w:p w:rsidR="00A558E2" w:rsidRDefault="00A558E2">
            <w:pPr>
              <w:pStyle w:val="ConsPlusNormal"/>
            </w:pPr>
          </w:p>
        </w:tc>
        <w:tc>
          <w:tcPr>
            <w:tcW w:w="1531" w:type="dxa"/>
          </w:tcPr>
          <w:p w:rsidR="00A558E2" w:rsidRDefault="00A558E2">
            <w:pPr>
              <w:pStyle w:val="ConsPlusNormal"/>
            </w:pPr>
          </w:p>
        </w:tc>
        <w:tc>
          <w:tcPr>
            <w:tcW w:w="1247" w:type="dxa"/>
          </w:tcPr>
          <w:p w:rsidR="00A558E2" w:rsidRDefault="00A558E2">
            <w:pPr>
              <w:pStyle w:val="ConsPlusNormal"/>
            </w:pPr>
          </w:p>
        </w:tc>
        <w:tc>
          <w:tcPr>
            <w:tcW w:w="1134" w:type="dxa"/>
          </w:tcPr>
          <w:p w:rsidR="00A558E2" w:rsidRDefault="00A558E2">
            <w:pPr>
              <w:pStyle w:val="ConsPlusNormal"/>
            </w:pPr>
          </w:p>
        </w:tc>
        <w:tc>
          <w:tcPr>
            <w:tcW w:w="1361" w:type="dxa"/>
          </w:tcPr>
          <w:p w:rsidR="00A558E2" w:rsidRDefault="00A558E2">
            <w:pPr>
              <w:pStyle w:val="ConsPlusNormal"/>
            </w:pPr>
          </w:p>
        </w:tc>
      </w:tr>
    </w:tbl>
    <w:p w:rsidR="00A558E2" w:rsidRDefault="00A558E2">
      <w:pPr>
        <w:sectPr w:rsidR="00A558E2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A558E2" w:rsidRDefault="00A558E2">
      <w:pPr>
        <w:pStyle w:val="ConsPlusNormal"/>
        <w:jc w:val="both"/>
      </w:pPr>
    </w:p>
    <w:p w:rsidR="00A558E2" w:rsidRDefault="00A558E2">
      <w:pPr>
        <w:pStyle w:val="ConsPlusNormal"/>
        <w:jc w:val="both"/>
      </w:pPr>
    </w:p>
    <w:p w:rsidR="00A558E2" w:rsidRDefault="00A558E2">
      <w:pPr>
        <w:pStyle w:val="ConsPlusNormal"/>
        <w:jc w:val="both"/>
      </w:pPr>
    </w:p>
    <w:p w:rsidR="00A558E2" w:rsidRDefault="00A558E2">
      <w:pPr>
        <w:pStyle w:val="ConsPlusNormal"/>
        <w:jc w:val="both"/>
      </w:pPr>
    </w:p>
    <w:p w:rsidR="00A558E2" w:rsidRDefault="00A558E2">
      <w:pPr>
        <w:pStyle w:val="ConsPlusNormal"/>
        <w:jc w:val="both"/>
      </w:pPr>
    </w:p>
    <w:p w:rsidR="00A558E2" w:rsidRDefault="00A558E2">
      <w:pPr>
        <w:pStyle w:val="ConsPlusNormal"/>
        <w:jc w:val="right"/>
        <w:outlineLvl w:val="1"/>
      </w:pPr>
      <w:r>
        <w:t>Приложение N 3</w:t>
      </w:r>
    </w:p>
    <w:p w:rsidR="00A558E2" w:rsidRDefault="00A558E2">
      <w:pPr>
        <w:pStyle w:val="ConsPlusNormal"/>
        <w:jc w:val="right"/>
      </w:pPr>
      <w:r>
        <w:t>к Порядку предоставления субсидий</w:t>
      </w:r>
    </w:p>
    <w:p w:rsidR="00A558E2" w:rsidRDefault="00A558E2">
      <w:pPr>
        <w:pStyle w:val="ConsPlusNormal"/>
        <w:jc w:val="right"/>
      </w:pPr>
      <w:r>
        <w:t>за счет средств республиканского бюджета</w:t>
      </w:r>
    </w:p>
    <w:p w:rsidR="00A558E2" w:rsidRDefault="00A558E2">
      <w:pPr>
        <w:pStyle w:val="ConsPlusNormal"/>
        <w:jc w:val="right"/>
      </w:pPr>
      <w:r>
        <w:t>Республики Дагестан некоммерческим организациям,</w:t>
      </w:r>
    </w:p>
    <w:p w:rsidR="00A558E2" w:rsidRDefault="00A558E2">
      <w:pPr>
        <w:pStyle w:val="ConsPlusNormal"/>
        <w:jc w:val="right"/>
      </w:pPr>
      <w:proofErr w:type="gramStart"/>
      <w:r>
        <w:t>не являющимся государственными (муниципальными)</w:t>
      </w:r>
      <w:proofErr w:type="gramEnd"/>
    </w:p>
    <w:p w:rsidR="00A558E2" w:rsidRDefault="00A558E2">
      <w:pPr>
        <w:pStyle w:val="ConsPlusNormal"/>
        <w:jc w:val="right"/>
      </w:pPr>
      <w:r>
        <w:t xml:space="preserve">учреждениями, </w:t>
      </w:r>
      <w:proofErr w:type="gramStart"/>
      <w:r>
        <w:t>оказывающим</w:t>
      </w:r>
      <w:proofErr w:type="gramEnd"/>
      <w:r>
        <w:t xml:space="preserve"> социальные услуги</w:t>
      </w:r>
    </w:p>
    <w:p w:rsidR="00A558E2" w:rsidRDefault="00A558E2">
      <w:pPr>
        <w:pStyle w:val="ConsPlusNormal"/>
        <w:jc w:val="right"/>
      </w:pPr>
      <w:r>
        <w:t>в форме социального обслуживания на дому</w:t>
      </w:r>
    </w:p>
    <w:p w:rsidR="00A558E2" w:rsidRDefault="00A558E2">
      <w:pPr>
        <w:pStyle w:val="ConsPlusNormal"/>
        <w:jc w:val="both"/>
      </w:pPr>
    </w:p>
    <w:p w:rsidR="00A558E2" w:rsidRDefault="00A558E2">
      <w:pPr>
        <w:pStyle w:val="ConsPlusNormal"/>
        <w:jc w:val="right"/>
      </w:pPr>
      <w:r>
        <w:t>Форма</w:t>
      </w:r>
    </w:p>
    <w:p w:rsidR="00A558E2" w:rsidRDefault="00A558E2">
      <w:pPr>
        <w:pStyle w:val="ConsPlusNormal"/>
        <w:jc w:val="both"/>
      </w:pPr>
    </w:p>
    <w:p w:rsidR="00A558E2" w:rsidRDefault="00A558E2">
      <w:pPr>
        <w:pStyle w:val="ConsPlusNormal"/>
        <w:jc w:val="center"/>
      </w:pPr>
      <w:bookmarkStart w:id="9" w:name="P351"/>
      <w:bookmarkEnd w:id="9"/>
      <w:r>
        <w:t>ИНФОРМАЦИЯ</w:t>
      </w:r>
    </w:p>
    <w:p w:rsidR="00A558E2" w:rsidRDefault="00A558E2">
      <w:pPr>
        <w:pStyle w:val="ConsPlusNormal"/>
        <w:jc w:val="center"/>
      </w:pPr>
      <w:r>
        <w:t>О РАСПРЕДЕЛЕНИИ СУБСИДИИ ПО НАПРАВЛЕНИЯМ РАСХОДОВ</w:t>
      </w:r>
    </w:p>
    <w:p w:rsidR="00A558E2" w:rsidRDefault="00A558E2">
      <w:pPr>
        <w:pStyle w:val="ConsPlusNormal"/>
        <w:jc w:val="center"/>
      </w:pPr>
      <w:r>
        <w:t>__________________________________________________________</w:t>
      </w:r>
    </w:p>
    <w:p w:rsidR="00A558E2" w:rsidRDefault="00A558E2">
      <w:pPr>
        <w:pStyle w:val="ConsPlusNormal"/>
        <w:jc w:val="center"/>
      </w:pPr>
      <w:proofErr w:type="gramStart"/>
      <w:r>
        <w:t>(наименование муниципального образования, на территории</w:t>
      </w:r>
      <w:proofErr w:type="gramEnd"/>
    </w:p>
    <w:p w:rsidR="00A558E2" w:rsidRDefault="00A558E2">
      <w:pPr>
        <w:pStyle w:val="ConsPlusNormal"/>
        <w:jc w:val="center"/>
      </w:pPr>
      <w:proofErr w:type="gramStart"/>
      <w:r>
        <w:t>которого</w:t>
      </w:r>
      <w:proofErr w:type="gramEnd"/>
      <w:r>
        <w:t xml:space="preserve"> планируется оказание социальных услуг в форме</w:t>
      </w:r>
    </w:p>
    <w:p w:rsidR="00A558E2" w:rsidRDefault="00A558E2">
      <w:pPr>
        <w:pStyle w:val="ConsPlusNormal"/>
        <w:jc w:val="center"/>
      </w:pPr>
      <w:r>
        <w:t>социального обслуживания населения на дому)</w:t>
      </w:r>
    </w:p>
    <w:p w:rsidR="00A558E2" w:rsidRDefault="00A558E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"/>
        <w:gridCol w:w="5102"/>
        <w:gridCol w:w="1757"/>
      </w:tblGrid>
      <w:tr w:rsidR="00A558E2">
        <w:tc>
          <w:tcPr>
            <w:tcW w:w="737" w:type="dxa"/>
          </w:tcPr>
          <w:p w:rsidR="00A558E2" w:rsidRDefault="00A558E2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102" w:type="dxa"/>
          </w:tcPr>
          <w:p w:rsidR="00A558E2" w:rsidRDefault="00A558E2">
            <w:pPr>
              <w:pStyle w:val="ConsPlusNormal"/>
              <w:jc w:val="center"/>
            </w:pPr>
            <w:r>
              <w:t>Наименование расходов</w:t>
            </w:r>
          </w:p>
        </w:tc>
        <w:tc>
          <w:tcPr>
            <w:tcW w:w="1757" w:type="dxa"/>
          </w:tcPr>
          <w:p w:rsidR="00A558E2" w:rsidRDefault="00A558E2">
            <w:pPr>
              <w:pStyle w:val="ConsPlusNormal"/>
              <w:jc w:val="center"/>
            </w:pPr>
            <w:r>
              <w:t>Объем субсидии, руб.</w:t>
            </w:r>
          </w:p>
        </w:tc>
      </w:tr>
      <w:tr w:rsidR="00A558E2">
        <w:tc>
          <w:tcPr>
            <w:tcW w:w="737" w:type="dxa"/>
          </w:tcPr>
          <w:p w:rsidR="00A558E2" w:rsidRDefault="00A558E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2" w:type="dxa"/>
          </w:tcPr>
          <w:p w:rsidR="00A558E2" w:rsidRDefault="00A558E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:rsidR="00A558E2" w:rsidRDefault="00A558E2">
            <w:pPr>
              <w:pStyle w:val="ConsPlusNormal"/>
              <w:jc w:val="center"/>
            </w:pPr>
            <w:r>
              <w:t>3</w:t>
            </w:r>
          </w:p>
        </w:tc>
      </w:tr>
      <w:tr w:rsidR="00A558E2">
        <w:tc>
          <w:tcPr>
            <w:tcW w:w="737" w:type="dxa"/>
          </w:tcPr>
          <w:p w:rsidR="00A558E2" w:rsidRDefault="00A558E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102" w:type="dxa"/>
          </w:tcPr>
          <w:p w:rsidR="00A558E2" w:rsidRDefault="00A558E2">
            <w:pPr>
              <w:pStyle w:val="ConsPlusNormal"/>
            </w:pPr>
            <w:r>
              <w:t>Прямые расходы</w:t>
            </w:r>
          </w:p>
        </w:tc>
        <w:tc>
          <w:tcPr>
            <w:tcW w:w="1757" w:type="dxa"/>
          </w:tcPr>
          <w:p w:rsidR="00A558E2" w:rsidRDefault="00A558E2">
            <w:pPr>
              <w:pStyle w:val="ConsPlusNormal"/>
            </w:pPr>
          </w:p>
        </w:tc>
      </w:tr>
      <w:tr w:rsidR="00A558E2">
        <w:tc>
          <w:tcPr>
            <w:tcW w:w="737" w:type="dxa"/>
          </w:tcPr>
          <w:p w:rsidR="00A558E2" w:rsidRDefault="00A558E2">
            <w:pPr>
              <w:pStyle w:val="ConsPlusNormal"/>
              <w:jc w:val="center"/>
            </w:pPr>
            <w:bookmarkStart w:id="10" w:name="P367"/>
            <w:bookmarkEnd w:id="10"/>
            <w:r>
              <w:t>1.1.</w:t>
            </w:r>
          </w:p>
        </w:tc>
        <w:tc>
          <w:tcPr>
            <w:tcW w:w="5102" w:type="dxa"/>
          </w:tcPr>
          <w:p w:rsidR="00A558E2" w:rsidRDefault="00A558E2">
            <w:pPr>
              <w:pStyle w:val="ConsPlusNormal"/>
            </w:pPr>
            <w:r>
              <w:t>Оплата труда персонала, предоставляющего социальные услуги</w:t>
            </w:r>
          </w:p>
        </w:tc>
        <w:tc>
          <w:tcPr>
            <w:tcW w:w="1757" w:type="dxa"/>
          </w:tcPr>
          <w:p w:rsidR="00A558E2" w:rsidRDefault="00A558E2">
            <w:pPr>
              <w:pStyle w:val="ConsPlusNormal"/>
            </w:pPr>
          </w:p>
        </w:tc>
      </w:tr>
      <w:tr w:rsidR="00A558E2">
        <w:tc>
          <w:tcPr>
            <w:tcW w:w="737" w:type="dxa"/>
          </w:tcPr>
          <w:p w:rsidR="00A558E2" w:rsidRDefault="00A558E2">
            <w:pPr>
              <w:pStyle w:val="ConsPlusNormal"/>
              <w:jc w:val="center"/>
            </w:pPr>
            <w:bookmarkStart w:id="11" w:name="P370"/>
            <w:bookmarkEnd w:id="11"/>
            <w:r>
              <w:t>1.2.</w:t>
            </w:r>
          </w:p>
        </w:tc>
        <w:tc>
          <w:tcPr>
            <w:tcW w:w="5102" w:type="dxa"/>
          </w:tcPr>
          <w:p w:rsidR="00A558E2" w:rsidRDefault="00A558E2">
            <w:pPr>
              <w:pStyle w:val="ConsPlusNormal"/>
            </w:pPr>
            <w:r>
              <w:t>Начисления на выплаты по оплате труда персонала, предоставляющего социальные услуги</w:t>
            </w:r>
          </w:p>
        </w:tc>
        <w:tc>
          <w:tcPr>
            <w:tcW w:w="1757" w:type="dxa"/>
          </w:tcPr>
          <w:p w:rsidR="00A558E2" w:rsidRDefault="00A558E2">
            <w:pPr>
              <w:pStyle w:val="ConsPlusNormal"/>
            </w:pPr>
          </w:p>
        </w:tc>
      </w:tr>
      <w:tr w:rsidR="00A558E2">
        <w:tc>
          <w:tcPr>
            <w:tcW w:w="737" w:type="dxa"/>
          </w:tcPr>
          <w:p w:rsidR="00A558E2" w:rsidRDefault="00A558E2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5102" w:type="dxa"/>
          </w:tcPr>
          <w:p w:rsidR="00A558E2" w:rsidRDefault="00A558E2">
            <w:pPr>
              <w:pStyle w:val="ConsPlusNormal"/>
            </w:pPr>
            <w:r>
              <w:t>Общехозяйственные расходы</w:t>
            </w:r>
          </w:p>
        </w:tc>
        <w:tc>
          <w:tcPr>
            <w:tcW w:w="1757" w:type="dxa"/>
          </w:tcPr>
          <w:p w:rsidR="00A558E2" w:rsidRDefault="00A558E2">
            <w:pPr>
              <w:pStyle w:val="ConsPlusNormal"/>
            </w:pPr>
          </w:p>
        </w:tc>
      </w:tr>
      <w:tr w:rsidR="00A558E2">
        <w:tc>
          <w:tcPr>
            <w:tcW w:w="737" w:type="dxa"/>
          </w:tcPr>
          <w:p w:rsidR="00A558E2" w:rsidRDefault="00A558E2">
            <w:pPr>
              <w:pStyle w:val="ConsPlusNormal"/>
              <w:jc w:val="center"/>
            </w:pPr>
            <w:r>
              <w:t>1.3.1.</w:t>
            </w:r>
          </w:p>
        </w:tc>
        <w:tc>
          <w:tcPr>
            <w:tcW w:w="5102" w:type="dxa"/>
          </w:tcPr>
          <w:p w:rsidR="00A558E2" w:rsidRDefault="00A558E2">
            <w:pPr>
              <w:pStyle w:val="ConsPlusNormal"/>
            </w:pPr>
            <w:r>
              <w:t>Увеличение стоимости материальных запасов</w:t>
            </w:r>
          </w:p>
        </w:tc>
        <w:tc>
          <w:tcPr>
            <w:tcW w:w="1757" w:type="dxa"/>
          </w:tcPr>
          <w:p w:rsidR="00A558E2" w:rsidRDefault="00A558E2">
            <w:pPr>
              <w:pStyle w:val="ConsPlusNormal"/>
            </w:pPr>
          </w:p>
        </w:tc>
      </w:tr>
      <w:tr w:rsidR="00A558E2">
        <w:tc>
          <w:tcPr>
            <w:tcW w:w="737" w:type="dxa"/>
          </w:tcPr>
          <w:p w:rsidR="00A558E2" w:rsidRDefault="00A558E2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5102" w:type="dxa"/>
          </w:tcPr>
          <w:p w:rsidR="00A558E2" w:rsidRDefault="00A558E2">
            <w:pPr>
              <w:pStyle w:val="ConsPlusNormal"/>
            </w:pPr>
            <w:r>
              <w:t>Прочие расходы, непосредственно связанные с предоставлением социальных услуг</w:t>
            </w:r>
          </w:p>
        </w:tc>
        <w:tc>
          <w:tcPr>
            <w:tcW w:w="1757" w:type="dxa"/>
          </w:tcPr>
          <w:p w:rsidR="00A558E2" w:rsidRDefault="00A558E2">
            <w:pPr>
              <w:pStyle w:val="ConsPlusNormal"/>
            </w:pPr>
          </w:p>
        </w:tc>
      </w:tr>
      <w:tr w:rsidR="00A558E2">
        <w:tc>
          <w:tcPr>
            <w:tcW w:w="737" w:type="dxa"/>
          </w:tcPr>
          <w:p w:rsidR="00A558E2" w:rsidRDefault="00A558E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102" w:type="dxa"/>
          </w:tcPr>
          <w:p w:rsidR="00A558E2" w:rsidRDefault="00A558E2">
            <w:pPr>
              <w:pStyle w:val="ConsPlusNormal"/>
            </w:pPr>
            <w:r>
              <w:t>Косвенные расходы</w:t>
            </w:r>
          </w:p>
        </w:tc>
        <w:tc>
          <w:tcPr>
            <w:tcW w:w="1757" w:type="dxa"/>
          </w:tcPr>
          <w:p w:rsidR="00A558E2" w:rsidRDefault="00A558E2">
            <w:pPr>
              <w:pStyle w:val="ConsPlusNormal"/>
            </w:pPr>
          </w:p>
        </w:tc>
      </w:tr>
      <w:tr w:rsidR="00A558E2">
        <w:tc>
          <w:tcPr>
            <w:tcW w:w="737" w:type="dxa"/>
          </w:tcPr>
          <w:p w:rsidR="00A558E2" w:rsidRDefault="00A558E2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5102" w:type="dxa"/>
          </w:tcPr>
          <w:p w:rsidR="00A558E2" w:rsidRDefault="00A558E2">
            <w:pPr>
              <w:pStyle w:val="ConsPlusNormal"/>
            </w:pPr>
            <w:r>
              <w:t>Расходы на оплату труда управленческого персонала</w:t>
            </w:r>
          </w:p>
        </w:tc>
        <w:tc>
          <w:tcPr>
            <w:tcW w:w="1757" w:type="dxa"/>
          </w:tcPr>
          <w:p w:rsidR="00A558E2" w:rsidRDefault="00A558E2">
            <w:pPr>
              <w:pStyle w:val="ConsPlusNormal"/>
            </w:pPr>
          </w:p>
        </w:tc>
      </w:tr>
      <w:tr w:rsidR="00A558E2">
        <w:tc>
          <w:tcPr>
            <w:tcW w:w="737" w:type="dxa"/>
          </w:tcPr>
          <w:p w:rsidR="00A558E2" w:rsidRDefault="00A558E2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5102" w:type="dxa"/>
          </w:tcPr>
          <w:p w:rsidR="00A558E2" w:rsidRDefault="00A558E2">
            <w:pPr>
              <w:pStyle w:val="ConsPlusNormal"/>
            </w:pPr>
            <w:r>
              <w:t>Начисления на выплаты по оплате труда управленческого персонала</w:t>
            </w:r>
          </w:p>
        </w:tc>
        <w:tc>
          <w:tcPr>
            <w:tcW w:w="1757" w:type="dxa"/>
          </w:tcPr>
          <w:p w:rsidR="00A558E2" w:rsidRDefault="00A558E2">
            <w:pPr>
              <w:pStyle w:val="ConsPlusNormal"/>
            </w:pPr>
          </w:p>
        </w:tc>
      </w:tr>
      <w:tr w:rsidR="00A558E2">
        <w:tc>
          <w:tcPr>
            <w:tcW w:w="737" w:type="dxa"/>
          </w:tcPr>
          <w:p w:rsidR="00A558E2" w:rsidRDefault="00A558E2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5102" w:type="dxa"/>
          </w:tcPr>
          <w:p w:rsidR="00A558E2" w:rsidRDefault="00A558E2">
            <w:pPr>
              <w:pStyle w:val="ConsPlusNormal"/>
            </w:pPr>
            <w:r>
              <w:t>Косвенные общехозяйственные расходы</w:t>
            </w:r>
          </w:p>
        </w:tc>
        <w:tc>
          <w:tcPr>
            <w:tcW w:w="1757" w:type="dxa"/>
          </w:tcPr>
          <w:p w:rsidR="00A558E2" w:rsidRDefault="00A558E2">
            <w:pPr>
              <w:pStyle w:val="ConsPlusNormal"/>
            </w:pPr>
          </w:p>
        </w:tc>
      </w:tr>
      <w:tr w:rsidR="00A558E2">
        <w:tc>
          <w:tcPr>
            <w:tcW w:w="737" w:type="dxa"/>
          </w:tcPr>
          <w:p w:rsidR="00A558E2" w:rsidRDefault="00A558E2">
            <w:pPr>
              <w:pStyle w:val="ConsPlusNormal"/>
              <w:jc w:val="center"/>
            </w:pPr>
            <w:r>
              <w:t>2.3.1.</w:t>
            </w:r>
          </w:p>
        </w:tc>
        <w:tc>
          <w:tcPr>
            <w:tcW w:w="5102" w:type="dxa"/>
          </w:tcPr>
          <w:p w:rsidR="00A558E2" w:rsidRDefault="00A558E2">
            <w:pPr>
              <w:pStyle w:val="ConsPlusNormal"/>
            </w:pPr>
            <w:r>
              <w:t>Услуги связи</w:t>
            </w:r>
          </w:p>
        </w:tc>
        <w:tc>
          <w:tcPr>
            <w:tcW w:w="1757" w:type="dxa"/>
          </w:tcPr>
          <w:p w:rsidR="00A558E2" w:rsidRDefault="00A558E2">
            <w:pPr>
              <w:pStyle w:val="ConsPlusNormal"/>
            </w:pPr>
          </w:p>
        </w:tc>
      </w:tr>
      <w:tr w:rsidR="00A558E2">
        <w:tc>
          <w:tcPr>
            <w:tcW w:w="737" w:type="dxa"/>
          </w:tcPr>
          <w:p w:rsidR="00A558E2" w:rsidRDefault="00A558E2">
            <w:pPr>
              <w:pStyle w:val="ConsPlusNormal"/>
              <w:jc w:val="center"/>
            </w:pPr>
            <w:r>
              <w:t>2.3.2.</w:t>
            </w:r>
          </w:p>
        </w:tc>
        <w:tc>
          <w:tcPr>
            <w:tcW w:w="5102" w:type="dxa"/>
          </w:tcPr>
          <w:p w:rsidR="00A558E2" w:rsidRDefault="00A558E2">
            <w:pPr>
              <w:pStyle w:val="ConsPlusNormal"/>
            </w:pPr>
            <w:r>
              <w:t>Транспортные услуги</w:t>
            </w:r>
          </w:p>
        </w:tc>
        <w:tc>
          <w:tcPr>
            <w:tcW w:w="1757" w:type="dxa"/>
          </w:tcPr>
          <w:p w:rsidR="00A558E2" w:rsidRDefault="00A558E2">
            <w:pPr>
              <w:pStyle w:val="ConsPlusNormal"/>
            </w:pPr>
          </w:p>
        </w:tc>
      </w:tr>
      <w:tr w:rsidR="00A558E2">
        <w:tc>
          <w:tcPr>
            <w:tcW w:w="737" w:type="dxa"/>
          </w:tcPr>
          <w:p w:rsidR="00A558E2" w:rsidRDefault="00A558E2">
            <w:pPr>
              <w:pStyle w:val="ConsPlusNormal"/>
              <w:jc w:val="center"/>
            </w:pPr>
            <w:r>
              <w:lastRenderedPageBreak/>
              <w:t>2.3.3.</w:t>
            </w:r>
          </w:p>
        </w:tc>
        <w:tc>
          <w:tcPr>
            <w:tcW w:w="5102" w:type="dxa"/>
          </w:tcPr>
          <w:p w:rsidR="00A558E2" w:rsidRDefault="00A558E2">
            <w:pPr>
              <w:pStyle w:val="ConsPlusNormal"/>
            </w:pPr>
            <w:r>
              <w:t>Коммунальные услуги</w:t>
            </w:r>
          </w:p>
        </w:tc>
        <w:tc>
          <w:tcPr>
            <w:tcW w:w="1757" w:type="dxa"/>
          </w:tcPr>
          <w:p w:rsidR="00A558E2" w:rsidRDefault="00A558E2">
            <w:pPr>
              <w:pStyle w:val="ConsPlusNormal"/>
            </w:pPr>
          </w:p>
        </w:tc>
      </w:tr>
      <w:tr w:rsidR="00A558E2">
        <w:tc>
          <w:tcPr>
            <w:tcW w:w="737" w:type="dxa"/>
          </w:tcPr>
          <w:p w:rsidR="00A558E2" w:rsidRDefault="00A558E2">
            <w:pPr>
              <w:pStyle w:val="ConsPlusNormal"/>
              <w:jc w:val="center"/>
            </w:pPr>
            <w:r>
              <w:t>2.3.4.</w:t>
            </w:r>
          </w:p>
        </w:tc>
        <w:tc>
          <w:tcPr>
            <w:tcW w:w="5102" w:type="dxa"/>
          </w:tcPr>
          <w:p w:rsidR="00A558E2" w:rsidRDefault="00A558E2">
            <w:pPr>
              <w:pStyle w:val="ConsPlusNormal"/>
            </w:pPr>
            <w:r>
              <w:t>Арендная плата за пользование имуществом</w:t>
            </w:r>
          </w:p>
        </w:tc>
        <w:tc>
          <w:tcPr>
            <w:tcW w:w="1757" w:type="dxa"/>
          </w:tcPr>
          <w:p w:rsidR="00A558E2" w:rsidRDefault="00A558E2">
            <w:pPr>
              <w:pStyle w:val="ConsPlusNormal"/>
            </w:pPr>
          </w:p>
        </w:tc>
      </w:tr>
      <w:tr w:rsidR="00A558E2">
        <w:tc>
          <w:tcPr>
            <w:tcW w:w="737" w:type="dxa"/>
          </w:tcPr>
          <w:p w:rsidR="00A558E2" w:rsidRDefault="00A558E2">
            <w:pPr>
              <w:pStyle w:val="ConsPlusNormal"/>
              <w:jc w:val="center"/>
            </w:pPr>
            <w:r>
              <w:t>2.3.5.</w:t>
            </w:r>
          </w:p>
        </w:tc>
        <w:tc>
          <w:tcPr>
            <w:tcW w:w="5102" w:type="dxa"/>
          </w:tcPr>
          <w:p w:rsidR="00A558E2" w:rsidRDefault="00A558E2">
            <w:pPr>
              <w:pStyle w:val="ConsPlusNormal"/>
            </w:pPr>
            <w:r>
              <w:t>Работы, услуги по содержанию имущества</w:t>
            </w:r>
          </w:p>
        </w:tc>
        <w:tc>
          <w:tcPr>
            <w:tcW w:w="1757" w:type="dxa"/>
          </w:tcPr>
          <w:p w:rsidR="00A558E2" w:rsidRDefault="00A558E2">
            <w:pPr>
              <w:pStyle w:val="ConsPlusNormal"/>
            </w:pPr>
          </w:p>
        </w:tc>
      </w:tr>
      <w:tr w:rsidR="00A558E2">
        <w:tc>
          <w:tcPr>
            <w:tcW w:w="737" w:type="dxa"/>
          </w:tcPr>
          <w:p w:rsidR="00A558E2" w:rsidRDefault="00A558E2">
            <w:pPr>
              <w:pStyle w:val="ConsPlusNormal"/>
              <w:jc w:val="center"/>
            </w:pPr>
            <w:r>
              <w:t>2.3.6.</w:t>
            </w:r>
          </w:p>
        </w:tc>
        <w:tc>
          <w:tcPr>
            <w:tcW w:w="5102" w:type="dxa"/>
          </w:tcPr>
          <w:p w:rsidR="00A558E2" w:rsidRDefault="00A558E2">
            <w:pPr>
              <w:pStyle w:val="ConsPlusNormal"/>
            </w:pPr>
            <w:r>
              <w:t>Прочие работы, услуги</w:t>
            </w:r>
          </w:p>
        </w:tc>
        <w:tc>
          <w:tcPr>
            <w:tcW w:w="1757" w:type="dxa"/>
          </w:tcPr>
          <w:p w:rsidR="00A558E2" w:rsidRDefault="00A558E2">
            <w:pPr>
              <w:pStyle w:val="ConsPlusNormal"/>
            </w:pPr>
          </w:p>
        </w:tc>
      </w:tr>
      <w:tr w:rsidR="00A558E2">
        <w:tc>
          <w:tcPr>
            <w:tcW w:w="737" w:type="dxa"/>
          </w:tcPr>
          <w:p w:rsidR="00A558E2" w:rsidRDefault="00A558E2">
            <w:pPr>
              <w:pStyle w:val="ConsPlusNormal"/>
              <w:jc w:val="center"/>
            </w:pPr>
            <w:r>
              <w:t>2.3.7.</w:t>
            </w:r>
          </w:p>
        </w:tc>
        <w:tc>
          <w:tcPr>
            <w:tcW w:w="5102" w:type="dxa"/>
          </w:tcPr>
          <w:p w:rsidR="00A558E2" w:rsidRDefault="00A558E2">
            <w:pPr>
              <w:pStyle w:val="ConsPlusNormal"/>
            </w:pPr>
            <w:r>
              <w:t>Увеличение стоимости основных средств</w:t>
            </w:r>
          </w:p>
        </w:tc>
        <w:tc>
          <w:tcPr>
            <w:tcW w:w="1757" w:type="dxa"/>
          </w:tcPr>
          <w:p w:rsidR="00A558E2" w:rsidRDefault="00A558E2">
            <w:pPr>
              <w:pStyle w:val="ConsPlusNormal"/>
            </w:pPr>
          </w:p>
        </w:tc>
      </w:tr>
      <w:tr w:rsidR="00A558E2">
        <w:tc>
          <w:tcPr>
            <w:tcW w:w="737" w:type="dxa"/>
          </w:tcPr>
          <w:p w:rsidR="00A558E2" w:rsidRDefault="00A558E2">
            <w:pPr>
              <w:pStyle w:val="ConsPlusNormal"/>
              <w:jc w:val="center"/>
            </w:pPr>
            <w:r>
              <w:t>2.3.8.</w:t>
            </w:r>
          </w:p>
        </w:tc>
        <w:tc>
          <w:tcPr>
            <w:tcW w:w="5102" w:type="dxa"/>
          </w:tcPr>
          <w:p w:rsidR="00A558E2" w:rsidRDefault="00A558E2">
            <w:pPr>
              <w:pStyle w:val="ConsPlusNormal"/>
            </w:pPr>
            <w:r>
              <w:t>Увеличение стоимости материальных запасов</w:t>
            </w:r>
          </w:p>
        </w:tc>
        <w:tc>
          <w:tcPr>
            <w:tcW w:w="1757" w:type="dxa"/>
          </w:tcPr>
          <w:p w:rsidR="00A558E2" w:rsidRDefault="00A558E2">
            <w:pPr>
              <w:pStyle w:val="ConsPlusNormal"/>
            </w:pPr>
          </w:p>
        </w:tc>
      </w:tr>
      <w:tr w:rsidR="00A558E2">
        <w:tc>
          <w:tcPr>
            <w:tcW w:w="737" w:type="dxa"/>
          </w:tcPr>
          <w:p w:rsidR="00A558E2" w:rsidRDefault="00A558E2">
            <w:pPr>
              <w:pStyle w:val="ConsPlusNormal"/>
            </w:pPr>
          </w:p>
        </w:tc>
        <w:tc>
          <w:tcPr>
            <w:tcW w:w="5102" w:type="dxa"/>
          </w:tcPr>
          <w:p w:rsidR="00A558E2" w:rsidRDefault="00A558E2">
            <w:pPr>
              <w:pStyle w:val="ConsPlusNormal"/>
            </w:pPr>
            <w:r>
              <w:t>Итого</w:t>
            </w:r>
          </w:p>
        </w:tc>
        <w:tc>
          <w:tcPr>
            <w:tcW w:w="1757" w:type="dxa"/>
          </w:tcPr>
          <w:p w:rsidR="00A558E2" w:rsidRDefault="00A558E2">
            <w:pPr>
              <w:pStyle w:val="ConsPlusNormal"/>
            </w:pPr>
          </w:p>
        </w:tc>
      </w:tr>
    </w:tbl>
    <w:p w:rsidR="00A558E2" w:rsidRDefault="00A558E2">
      <w:pPr>
        <w:pStyle w:val="ConsPlusNormal"/>
        <w:jc w:val="both"/>
      </w:pPr>
    </w:p>
    <w:p w:rsidR="00A558E2" w:rsidRDefault="00A558E2">
      <w:pPr>
        <w:pStyle w:val="ConsPlusNonformat"/>
        <w:jc w:val="both"/>
      </w:pPr>
      <w:r>
        <w:t xml:space="preserve">    Руководитель</w:t>
      </w:r>
    </w:p>
    <w:p w:rsidR="00A558E2" w:rsidRDefault="00A558E2">
      <w:pPr>
        <w:pStyle w:val="ConsPlusNonformat"/>
        <w:jc w:val="both"/>
      </w:pPr>
      <w:r>
        <w:t xml:space="preserve">    _____________________________________________________________</w:t>
      </w:r>
    </w:p>
    <w:p w:rsidR="00A558E2" w:rsidRDefault="00A558E2">
      <w:pPr>
        <w:pStyle w:val="ConsPlusNonformat"/>
        <w:jc w:val="both"/>
      </w:pPr>
      <w:r>
        <w:t xml:space="preserve">                           (подпись, расшифровка подписи)</w:t>
      </w:r>
    </w:p>
    <w:p w:rsidR="00A558E2" w:rsidRDefault="00A558E2">
      <w:pPr>
        <w:pStyle w:val="ConsPlusNonformat"/>
        <w:jc w:val="both"/>
      </w:pPr>
      <w:r>
        <w:t xml:space="preserve">    Главный бухгалтер</w:t>
      </w:r>
    </w:p>
    <w:p w:rsidR="00A558E2" w:rsidRDefault="00A558E2">
      <w:pPr>
        <w:pStyle w:val="ConsPlusNonformat"/>
        <w:jc w:val="both"/>
      </w:pPr>
      <w:r>
        <w:t xml:space="preserve">    _____________________________________________________________</w:t>
      </w:r>
    </w:p>
    <w:p w:rsidR="00A558E2" w:rsidRDefault="00A558E2">
      <w:pPr>
        <w:pStyle w:val="ConsPlusNonformat"/>
        <w:jc w:val="both"/>
      </w:pPr>
      <w:r>
        <w:t xml:space="preserve">                           (подпись, расшифровка подписи)</w:t>
      </w:r>
    </w:p>
    <w:p w:rsidR="00A558E2" w:rsidRDefault="00A558E2">
      <w:pPr>
        <w:pStyle w:val="ConsPlusNormal"/>
        <w:jc w:val="both"/>
      </w:pPr>
    </w:p>
    <w:p w:rsidR="00A558E2" w:rsidRDefault="00A558E2">
      <w:pPr>
        <w:pStyle w:val="ConsPlusNormal"/>
        <w:jc w:val="both"/>
      </w:pPr>
    </w:p>
    <w:p w:rsidR="00A558E2" w:rsidRDefault="00A558E2">
      <w:pPr>
        <w:pStyle w:val="ConsPlusNormal"/>
        <w:jc w:val="both"/>
      </w:pPr>
    </w:p>
    <w:p w:rsidR="00A558E2" w:rsidRDefault="00A558E2">
      <w:pPr>
        <w:pStyle w:val="ConsPlusNormal"/>
        <w:jc w:val="both"/>
      </w:pPr>
    </w:p>
    <w:p w:rsidR="00A558E2" w:rsidRDefault="00A558E2">
      <w:pPr>
        <w:pStyle w:val="ConsPlusNormal"/>
        <w:jc w:val="both"/>
      </w:pPr>
    </w:p>
    <w:p w:rsidR="00A558E2" w:rsidRDefault="00A558E2">
      <w:pPr>
        <w:pStyle w:val="ConsPlusNormal"/>
        <w:jc w:val="right"/>
        <w:outlineLvl w:val="1"/>
      </w:pPr>
      <w:r>
        <w:t>Приложение N 4</w:t>
      </w:r>
    </w:p>
    <w:p w:rsidR="00A558E2" w:rsidRDefault="00A558E2">
      <w:pPr>
        <w:pStyle w:val="ConsPlusNormal"/>
        <w:jc w:val="right"/>
      </w:pPr>
      <w:r>
        <w:t>к Порядку предоставления субсидий</w:t>
      </w:r>
    </w:p>
    <w:p w:rsidR="00A558E2" w:rsidRDefault="00A558E2">
      <w:pPr>
        <w:pStyle w:val="ConsPlusNormal"/>
        <w:jc w:val="right"/>
      </w:pPr>
      <w:r>
        <w:t>за счет средств республиканского бюджета</w:t>
      </w:r>
    </w:p>
    <w:p w:rsidR="00A558E2" w:rsidRDefault="00A558E2">
      <w:pPr>
        <w:pStyle w:val="ConsPlusNormal"/>
        <w:jc w:val="right"/>
      </w:pPr>
      <w:r>
        <w:t>Республики Дагестан некоммерческим организациям,</w:t>
      </w:r>
    </w:p>
    <w:p w:rsidR="00A558E2" w:rsidRDefault="00A558E2">
      <w:pPr>
        <w:pStyle w:val="ConsPlusNormal"/>
        <w:jc w:val="right"/>
      </w:pPr>
      <w:proofErr w:type="gramStart"/>
      <w:r>
        <w:t>не являющимся государственными (муниципальными)</w:t>
      </w:r>
      <w:proofErr w:type="gramEnd"/>
    </w:p>
    <w:p w:rsidR="00A558E2" w:rsidRDefault="00A558E2">
      <w:pPr>
        <w:pStyle w:val="ConsPlusNormal"/>
        <w:jc w:val="right"/>
      </w:pPr>
      <w:r>
        <w:t xml:space="preserve">учреждениями, </w:t>
      </w:r>
      <w:proofErr w:type="gramStart"/>
      <w:r>
        <w:t>оказывающим</w:t>
      </w:r>
      <w:proofErr w:type="gramEnd"/>
      <w:r>
        <w:t xml:space="preserve"> социальные услуги</w:t>
      </w:r>
    </w:p>
    <w:p w:rsidR="00A558E2" w:rsidRDefault="00A558E2">
      <w:pPr>
        <w:pStyle w:val="ConsPlusNormal"/>
        <w:jc w:val="right"/>
      </w:pPr>
      <w:r>
        <w:t>в форме социального обслуживания на дому</w:t>
      </w:r>
    </w:p>
    <w:p w:rsidR="00A558E2" w:rsidRDefault="00A558E2">
      <w:pPr>
        <w:pStyle w:val="ConsPlusNormal"/>
        <w:jc w:val="both"/>
      </w:pPr>
    </w:p>
    <w:p w:rsidR="00A558E2" w:rsidRDefault="00A558E2">
      <w:pPr>
        <w:pStyle w:val="ConsPlusTitle"/>
        <w:jc w:val="center"/>
      </w:pPr>
      <w:bookmarkStart w:id="12" w:name="P441"/>
      <w:bookmarkEnd w:id="12"/>
      <w:r>
        <w:t>МЕТОДИКА</w:t>
      </w:r>
    </w:p>
    <w:p w:rsidR="00A558E2" w:rsidRDefault="00A558E2">
      <w:pPr>
        <w:pStyle w:val="ConsPlusTitle"/>
        <w:jc w:val="center"/>
      </w:pPr>
      <w:r>
        <w:t>РАСПРЕДЕЛЕНИЯ (РАСЧЕТА) СУБСИДИЙ</w:t>
      </w:r>
    </w:p>
    <w:p w:rsidR="00A558E2" w:rsidRDefault="00A558E2">
      <w:pPr>
        <w:pStyle w:val="ConsPlusNormal"/>
        <w:jc w:val="both"/>
      </w:pPr>
    </w:p>
    <w:p w:rsidR="00A558E2" w:rsidRDefault="00A558E2">
      <w:pPr>
        <w:pStyle w:val="ConsPlusNormal"/>
        <w:ind w:firstLine="540"/>
        <w:jc w:val="both"/>
      </w:pPr>
      <w:r>
        <w:t>Объем субсидии некоммерческой организации, не являющейся государственным (муниципальным) учреждением, на предоставление социального обслуживания на дому определяется по формуле:</w:t>
      </w:r>
    </w:p>
    <w:p w:rsidR="00A558E2" w:rsidRDefault="00A558E2">
      <w:pPr>
        <w:pStyle w:val="ConsPlusNormal"/>
        <w:jc w:val="both"/>
      </w:pPr>
    </w:p>
    <w:p w:rsidR="00A558E2" w:rsidRDefault="00A558E2">
      <w:pPr>
        <w:pStyle w:val="ConsPlusNormal"/>
        <w:jc w:val="center"/>
      </w:pPr>
      <w:r>
        <w:t xml:space="preserve">V = Ч / Н </w:t>
      </w:r>
      <w:proofErr w:type="spellStart"/>
      <w:r>
        <w:t>х</w:t>
      </w:r>
      <w:proofErr w:type="spellEnd"/>
      <w:r>
        <w:t xml:space="preserve"> </w:t>
      </w:r>
      <w:proofErr w:type="gramStart"/>
      <w:r>
        <w:t>Р</w:t>
      </w:r>
      <w:proofErr w:type="gramEnd"/>
      <w:r>
        <w:t>,</w:t>
      </w:r>
    </w:p>
    <w:p w:rsidR="00A558E2" w:rsidRDefault="00A558E2">
      <w:pPr>
        <w:pStyle w:val="ConsPlusNormal"/>
        <w:jc w:val="both"/>
      </w:pPr>
    </w:p>
    <w:p w:rsidR="00A558E2" w:rsidRDefault="00A558E2">
      <w:pPr>
        <w:pStyle w:val="ConsPlusNormal"/>
        <w:ind w:firstLine="540"/>
        <w:jc w:val="both"/>
      </w:pPr>
      <w:r>
        <w:t>где:</w:t>
      </w:r>
    </w:p>
    <w:p w:rsidR="00A558E2" w:rsidRDefault="00A558E2">
      <w:pPr>
        <w:pStyle w:val="ConsPlusNormal"/>
        <w:spacing w:before="220"/>
        <w:ind w:firstLine="540"/>
        <w:jc w:val="both"/>
      </w:pPr>
      <w:proofErr w:type="gramStart"/>
      <w:r>
        <w:t xml:space="preserve">Ч - численность обслуживаемых граждан, признанных нуждающимися в социальном обслуживании на дому, проживающих на территории Республики Дагестан, получающих социальные услуги, указанные в </w:t>
      </w:r>
      <w:hyperlink r:id="rId18" w:history="1">
        <w:r>
          <w:rPr>
            <w:color w:val="0000FF"/>
          </w:rPr>
          <w:t>перечне</w:t>
        </w:r>
      </w:hyperlink>
      <w:r>
        <w:t xml:space="preserve"> социальных услуг, предоставляемых поставщиками социальных услуг в Республике Дагестан, утвержденном Законом Республики Дагестан от 12 января 2015 года N 4 "Об утверждении перечня социальных услуг, предоставляемых поставщиками социальных услуг в Республике Дагестан";</w:t>
      </w:r>
      <w:proofErr w:type="gramEnd"/>
    </w:p>
    <w:p w:rsidR="00A558E2" w:rsidRDefault="00A558E2">
      <w:pPr>
        <w:pStyle w:val="ConsPlusNormal"/>
        <w:spacing w:before="220"/>
        <w:ind w:firstLine="540"/>
        <w:jc w:val="both"/>
      </w:pPr>
      <w:r>
        <w:t>Н - норматив числа получателей государственной услуги на одного работника в соответствии с нормативным правовым актом Республики Дагестан, регулирующим правоотношения в сфере социального обслуживания населения;</w:t>
      </w:r>
    </w:p>
    <w:p w:rsidR="00A558E2" w:rsidRDefault="00A558E2">
      <w:pPr>
        <w:pStyle w:val="ConsPlusNormal"/>
        <w:spacing w:before="220"/>
        <w:ind w:firstLine="540"/>
        <w:jc w:val="both"/>
      </w:pPr>
      <w:proofErr w:type="gramStart"/>
      <w:r>
        <w:t>Р</w:t>
      </w:r>
      <w:proofErr w:type="gramEnd"/>
      <w:r>
        <w:t xml:space="preserve"> - </w:t>
      </w:r>
      <w:proofErr w:type="spellStart"/>
      <w:r>
        <w:t>подушевой</w:t>
      </w:r>
      <w:proofErr w:type="spellEnd"/>
      <w:r>
        <w:t xml:space="preserve"> норматив финансирования предоставления социального обслуживания на </w:t>
      </w:r>
      <w:r>
        <w:lastRenderedPageBreak/>
        <w:t>дому в год.</w:t>
      </w:r>
    </w:p>
    <w:p w:rsidR="00A558E2" w:rsidRDefault="00A558E2">
      <w:pPr>
        <w:pStyle w:val="ConsPlusNormal"/>
        <w:spacing w:before="220"/>
        <w:ind w:firstLine="540"/>
        <w:jc w:val="both"/>
      </w:pPr>
      <w:proofErr w:type="spellStart"/>
      <w:r>
        <w:t>Подушевой</w:t>
      </w:r>
      <w:proofErr w:type="spellEnd"/>
      <w:r>
        <w:t xml:space="preserve"> норматив финансирования предоставления социального обслуживания на дому в год рассчитывается по формуле:</w:t>
      </w:r>
    </w:p>
    <w:p w:rsidR="00A558E2" w:rsidRDefault="00A558E2">
      <w:pPr>
        <w:pStyle w:val="ConsPlusNormal"/>
        <w:jc w:val="both"/>
      </w:pPr>
    </w:p>
    <w:p w:rsidR="00A558E2" w:rsidRDefault="00A558E2">
      <w:pPr>
        <w:pStyle w:val="ConsPlusNormal"/>
        <w:jc w:val="center"/>
      </w:pPr>
      <w:proofErr w:type="gramStart"/>
      <w:r>
        <w:t>Р</w:t>
      </w:r>
      <w:proofErr w:type="gramEnd"/>
      <w:r>
        <w:t xml:space="preserve"> = </w:t>
      </w:r>
      <w:proofErr w:type="spellStart"/>
      <w:r>
        <w:t>Nзп</w:t>
      </w:r>
      <w:proofErr w:type="spellEnd"/>
      <w:r>
        <w:t xml:space="preserve"> </w:t>
      </w:r>
      <w:proofErr w:type="spellStart"/>
      <w:r>
        <w:t>х</w:t>
      </w:r>
      <w:proofErr w:type="spellEnd"/>
      <w:r>
        <w:t xml:space="preserve"> </w:t>
      </w:r>
      <w:proofErr w:type="spellStart"/>
      <w:r>
        <w:t>Рк</w:t>
      </w:r>
      <w:proofErr w:type="spellEnd"/>
      <w:r>
        <w:t>,</w:t>
      </w:r>
    </w:p>
    <w:p w:rsidR="00A558E2" w:rsidRDefault="00A558E2">
      <w:pPr>
        <w:pStyle w:val="ConsPlusNormal"/>
        <w:jc w:val="both"/>
      </w:pPr>
    </w:p>
    <w:p w:rsidR="00A558E2" w:rsidRDefault="00A558E2">
      <w:pPr>
        <w:pStyle w:val="ConsPlusNormal"/>
        <w:ind w:firstLine="540"/>
        <w:jc w:val="both"/>
      </w:pPr>
      <w:r>
        <w:t>где:</w:t>
      </w:r>
    </w:p>
    <w:p w:rsidR="00A558E2" w:rsidRDefault="00A558E2">
      <w:pPr>
        <w:pStyle w:val="ConsPlusNormal"/>
        <w:spacing w:before="220"/>
        <w:ind w:firstLine="540"/>
        <w:jc w:val="both"/>
      </w:pPr>
      <w:proofErr w:type="spellStart"/>
      <w:proofErr w:type="gramStart"/>
      <w:r>
        <w:t>N</w:t>
      </w:r>
      <w:proofErr w:type="gramEnd"/>
      <w:r>
        <w:t>зп</w:t>
      </w:r>
      <w:proofErr w:type="spellEnd"/>
      <w:r>
        <w:t xml:space="preserve"> - базовый норматив финансирования оплаты труда работников, непосредственно занятых предоставлением услуги;</w:t>
      </w:r>
    </w:p>
    <w:p w:rsidR="00A558E2" w:rsidRDefault="00A558E2">
      <w:pPr>
        <w:pStyle w:val="ConsPlusNormal"/>
        <w:spacing w:before="220"/>
        <w:ind w:firstLine="540"/>
        <w:jc w:val="both"/>
      </w:pPr>
      <w:proofErr w:type="spellStart"/>
      <w:r>
        <w:t>Рк</w:t>
      </w:r>
      <w:proofErr w:type="spellEnd"/>
      <w:r>
        <w:t xml:space="preserve"> - коэффициент финансирования материальных затрат по организации предоставления социального обслуживания на дому от размера базового норматива на оплату труда в расчете на одного обслуживаемого.</w:t>
      </w:r>
    </w:p>
    <w:p w:rsidR="00A558E2" w:rsidRDefault="00A558E2">
      <w:pPr>
        <w:pStyle w:val="ConsPlusNormal"/>
        <w:spacing w:before="220"/>
        <w:ind w:firstLine="540"/>
        <w:jc w:val="both"/>
      </w:pPr>
      <w:r>
        <w:t>Процент расходов на финансирование материальных затрат на организацию социального обслуживания на дому устанавливается Министерством труда и социального развития Республики Дагестан по согласованию с Министерством финансов Республики Дагестан.</w:t>
      </w:r>
    </w:p>
    <w:p w:rsidR="00A558E2" w:rsidRDefault="00A558E2">
      <w:pPr>
        <w:pStyle w:val="ConsPlusNormal"/>
        <w:spacing w:before="220"/>
        <w:ind w:firstLine="540"/>
        <w:jc w:val="both"/>
      </w:pPr>
      <w:r>
        <w:t>Базовый норматив финансирования оплаты труда работников, непосредственно занятых оказанием социального обслуживания на дому, рассчитывается следующим образом:</w:t>
      </w:r>
    </w:p>
    <w:p w:rsidR="00A558E2" w:rsidRDefault="00A558E2">
      <w:pPr>
        <w:pStyle w:val="ConsPlusNormal"/>
        <w:jc w:val="both"/>
      </w:pPr>
    </w:p>
    <w:p w:rsidR="00A558E2" w:rsidRDefault="00A558E2">
      <w:pPr>
        <w:pStyle w:val="ConsPlusNormal"/>
        <w:jc w:val="center"/>
      </w:pPr>
      <w:proofErr w:type="spellStart"/>
      <w:r>
        <w:t>Nзп</w:t>
      </w:r>
      <w:proofErr w:type="spellEnd"/>
      <w:r>
        <w:t xml:space="preserve"> = 1,8 МРОТ </w:t>
      </w:r>
      <w:proofErr w:type="spellStart"/>
      <w:r>
        <w:t>х</w:t>
      </w:r>
      <w:proofErr w:type="spellEnd"/>
      <w:proofErr w:type="gramStart"/>
      <w:r>
        <w:t xml:space="preserve"> </w:t>
      </w:r>
      <w:proofErr w:type="spellStart"/>
      <w:r>
        <w:t>К</w:t>
      </w:r>
      <w:proofErr w:type="gramEnd"/>
      <w:r>
        <w:t>н</w:t>
      </w:r>
      <w:proofErr w:type="spellEnd"/>
      <w:r>
        <w:t xml:space="preserve"> </w:t>
      </w:r>
      <w:proofErr w:type="spellStart"/>
      <w:r>
        <w:t>х</w:t>
      </w:r>
      <w:proofErr w:type="spellEnd"/>
      <w:r>
        <w:t xml:space="preserve"> 12,</w:t>
      </w:r>
    </w:p>
    <w:p w:rsidR="00A558E2" w:rsidRDefault="00A558E2">
      <w:pPr>
        <w:pStyle w:val="ConsPlusNormal"/>
        <w:jc w:val="both"/>
      </w:pPr>
    </w:p>
    <w:p w:rsidR="00A558E2" w:rsidRDefault="00A558E2">
      <w:pPr>
        <w:pStyle w:val="ConsPlusNormal"/>
        <w:ind w:firstLine="540"/>
        <w:jc w:val="both"/>
      </w:pPr>
      <w:r>
        <w:t>где:</w:t>
      </w:r>
    </w:p>
    <w:p w:rsidR="00A558E2" w:rsidRDefault="00A558E2">
      <w:pPr>
        <w:pStyle w:val="ConsPlusNormal"/>
        <w:spacing w:before="220"/>
        <w:ind w:firstLine="540"/>
        <w:jc w:val="both"/>
      </w:pPr>
      <w:r>
        <w:t xml:space="preserve">МРОТ - минимальный </w:t>
      </w:r>
      <w:proofErr w:type="gramStart"/>
      <w:r>
        <w:t>размер оплаты труда</w:t>
      </w:r>
      <w:proofErr w:type="gramEnd"/>
      <w:r>
        <w:t>, установленный в соответствии с Федеральным законом "О внесении изменения в статью 1 Федерального закона "О минимальном размере оплаты труда";</w:t>
      </w:r>
    </w:p>
    <w:p w:rsidR="00A558E2" w:rsidRDefault="00A558E2">
      <w:pPr>
        <w:pStyle w:val="ConsPlusNormal"/>
        <w:spacing w:before="220"/>
        <w:ind w:firstLine="540"/>
        <w:jc w:val="both"/>
      </w:pPr>
      <w:proofErr w:type="spellStart"/>
      <w:r>
        <w:t>Кн</w:t>
      </w:r>
      <w:proofErr w:type="spellEnd"/>
      <w:r>
        <w:t xml:space="preserve"> - коэффициент начислений на фонд оплаты труда;</w:t>
      </w:r>
    </w:p>
    <w:p w:rsidR="00A558E2" w:rsidRDefault="00A558E2">
      <w:pPr>
        <w:pStyle w:val="ConsPlusNormal"/>
        <w:spacing w:before="220"/>
        <w:ind w:firstLine="540"/>
        <w:jc w:val="both"/>
      </w:pPr>
      <w:r>
        <w:t>12 - количество месяцев в году.</w:t>
      </w:r>
    </w:p>
    <w:p w:rsidR="00A558E2" w:rsidRDefault="00A558E2">
      <w:pPr>
        <w:pStyle w:val="ConsPlusNormal"/>
        <w:jc w:val="both"/>
      </w:pPr>
    </w:p>
    <w:p w:rsidR="00A558E2" w:rsidRDefault="00A558E2">
      <w:pPr>
        <w:pStyle w:val="ConsPlusNormal"/>
        <w:jc w:val="both"/>
      </w:pPr>
    </w:p>
    <w:p w:rsidR="00A558E2" w:rsidRDefault="00A558E2">
      <w:pPr>
        <w:pStyle w:val="ConsPlusNormal"/>
        <w:jc w:val="both"/>
      </w:pPr>
    </w:p>
    <w:p w:rsidR="00A558E2" w:rsidRDefault="00A558E2">
      <w:pPr>
        <w:pStyle w:val="ConsPlusNormal"/>
        <w:jc w:val="both"/>
      </w:pPr>
    </w:p>
    <w:p w:rsidR="00A558E2" w:rsidRDefault="00A558E2">
      <w:pPr>
        <w:pStyle w:val="ConsPlusNormal"/>
        <w:jc w:val="both"/>
      </w:pPr>
    </w:p>
    <w:p w:rsidR="00A558E2" w:rsidRDefault="00A558E2">
      <w:pPr>
        <w:pStyle w:val="ConsPlusNormal"/>
        <w:jc w:val="right"/>
        <w:outlineLvl w:val="1"/>
      </w:pPr>
      <w:r>
        <w:t>Приложение N 5</w:t>
      </w:r>
    </w:p>
    <w:p w:rsidR="00A558E2" w:rsidRDefault="00A558E2">
      <w:pPr>
        <w:pStyle w:val="ConsPlusNormal"/>
        <w:jc w:val="right"/>
      </w:pPr>
      <w:r>
        <w:t>к Порядку предоставления субсидий</w:t>
      </w:r>
    </w:p>
    <w:p w:rsidR="00A558E2" w:rsidRDefault="00A558E2">
      <w:pPr>
        <w:pStyle w:val="ConsPlusNormal"/>
        <w:jc w:val="right"/>
      </w:pPr>
      <w:r>
        <w:t>за счет средств республиканского бюджета</w:t>
      </w:r>
    </w:p>
    <w:p w:rsidR="00A558E2" w:rsidRDefault="00A558E2">
      <w:pPr>
        <w:pStyle w:val="ConsPlusNormal"/>
        <w:jc w:val="right"/>
      </w:pPr>
      <w:r>
        <w:t>Республики Дагестан некоммерческим организациям,</w:t>
      </w:r>
    </w:p>
    <w:p w:rsidR="00A558E2" w:rsidRDefault="00A558E2">
      <w:pPr>
        <w:pStyle w:val="ConsPlusNormal"/>
        <w:jc w:val="right"/>
      </w:pPr>
      <w:proofErr w:type="gramStart"/>
      <w:r>
        <w:t>не являющимся государственными (муниципальными)</w:t>
      </w:r>
      <w:proofErr w:type="gramEnd"/>
    </w:p>
    <w:p w:rsidR="00A558E2" w:rsidRDefault="00A558E2">
      <w:pPr>
        <w:pStyle w:val="ConsPlusNormal"/>
        <w:jc w:val="right"/>
      </w:pPr>
      <w:r>
        <w:t xml:space="preserve">учреждениями, </w:t>
      </w:r>
      <w:proofErr w:type="gramStart"/>
      <w:r>
        <w:t>оказывающим</w:t>
      </w:r>
      <w:proofErr w:type="gramEnd"/>
      <w:r>
        <w:t xml:space="preserve"> социальные услуги</w:t>
      </w:r>
    </w:p>
    <w:p w:rsidR="00A558E2" w:rsidRDefault="00A558E2">
      <w:pPr>
        <w:pStyle w:val="ConsPlusNormal"/>
        <w:jc w:val="right"/>
      </w:pPr>
      <w:r>
        <w:t>в форме социального обслуживания на дому</w:t>
      </w:r>
    </w:p>
    <w:p w:rsidR="00A558E2" w:rsidRDefault="00A558E2">
      <w:pPr>
        <w:pStyle w:val="ConsPlusNormal"/>
        <w:jc w:val="both"/>
      </w:pPr>
    </w:p>
    <w:p w:rsidR="00A558E2" w:rsidRDefault="00A558E2">
      <w:pPr>
        <w:pStyle w:val="ConsPlusNormal"/>
        <w:jc w:val="right"/>
      </w:pPr>
      <w:r>
        <w:t>Форма</w:t>
      </w:r>
    </w:p>
    <w:p w:rsidR="00A558E2" w:rsidRDefault="00A558E2">
      <w:pPr>
        <w:pStyle w:val="ConsPlusNormal"/>
        <w:jc w:val="both"/>
      </w:pPr>
    </w:p>
    <w:p w:rsidR="00A558E2" w:rsidRDefault="00A558E2">
      <w:pPr>
        <w:pStyle w:val="ConsPlusNormal"/>
        <w:jc w:val="center"/>
      </w:pPr>
      <w:bookmarkStart w:id="13" w:name="P483"/>
      <w:bookmarkEnd w:id="13"/>
      <w:r>
        <w:t>ОТЧЕТ</w:t>
      </w:r>
    </w:p>
    <w:p w:rsidR="00A558E2" w:rsidRDefault="00A558E2">
      <w:pPr>
        <w:pStyle w:val="ConsPlusNormal"/>
        <w:jc w:val="center"/>
      </w:pPr>
      <w:r>
        <w:t>О РАСХОДОВАНИИ СУБСИДИИ ЗА _______ 20___ Г.</w:t>
      </w:r>
    </w:p>
    <w:p w:rsidR="00A558E2" w:rsidRDefault="00A558E2">
      <w:pPr>
        <w:pStyle w:val="ConsPlusNormal"/>
        <w:jc w:val="both"/>
      </w:pPr>
    </w:p>
    <w:p w:rsidR="00A558E2" w:rsidRDefault="00A558E2">
      <w:pPr>
        <w:sectPr w:rsidR="00A558E2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"/>
        <w:gridCol w:w="3402"/>
        <w:gridCol w:w="1474"/>
        <w:gridCol w:w="1191"/>
        <w:gridCol w:w="1304"/>
        <w:gridCol w:w="1077"/>
        <w:gridCol w:w="1134"/>
      </w:tblGrid>
      <w:tr w:rsidR="00A558E2">
        <w:tc>
          <w:tcPr>
            <w:tcW w:w="737" w:type="dxa"/>
          </w:tcPr>
          <w:p w:rsidR="00A558E2" w:rsidRDefault="00A558E2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402" w:type="dxa"/>
          </w:tcPr>
          <w:p w:rsidR="00A558E2" w:rsidRDefault="00A558E2">
            <w:pPr>
              <w:pStyle w:val="ConsPlusNormal"/>
              <w:jc w:val="center"/>
            </w:pPr>
            <w:r>
              <w:t>Наименование расходов</w:t>
            </w:r>
          </w:p>
        </w:tc>
        <w:tc>
          <w:tcPr>
            <w:tcW w:w="1474" w:type="dxa"/>
          </w:tcPr>
          <w:p w:rsidR="00A558E2" w:rsidRDefault="00A558E2">
            <w:pPr>
              <w:pStyle w:val="ConsPlusNormal"/>
              <w:jc w:val="center"/>
            </w:pPr>
            <w:r>
              <w:t>Объем субсидии, полученной из бюджета Республики Дагестан, руб.</w:t>
            </w:r>
          </w:p>
        </w:tc>
        <w:tc>
          <w:tcPr>
            <w:tcW w:w="1191" w:type="dxa"/>
          </w:tcPr>
          <w:p w:rsidR="00A558E2" w:rsidRDefault="00A558E2">
            <w:pPr>
              <w:pStyle w:val="ConsPlusNormal"/>
              <w:jc w:val="center"/>
            </w:pPr>
            <w:r>
              <w:t>Кассовые расходы, руб.</w:t>
            </w:r>
          </w:p>
        </w:tc>
        <w:tc>
          <w:tcPr>
            <w:tcW w:w="1304" w:type="dxa"/>
          </w:tcPr>
          <w:p w:rsidR="00A558E2" w:rsidRDefault="00A558E2">
            <w:pPr>
              <w:pStyle w:val="ConsPlusNormal"/>
              <w:jc w:val="center"/>
            </w:pPr>
            <w:r>
              <w:t>Документ - основание кассового расхода</w:t>
            </w:r>
          </w:p>
        </w:tc>
        <w:tc>
          <w:tcPr>
            <w:tcW w:w="1077" w:type="dxa"/>
          </w:tcPr>
          <w:p w:rsidR="00A558E2" w:rsidRDefault="00A558E2">
            <w:pPr>
              <w:pStyle w:val="ConsPlusNormal"/>
              <w:jc w:val="center"/>
            </w:pPr>
            <w:r>
              <w:t>Остаток субсидии, руб.</w:t>
            </w:r>
          </w:p>
        </w:tc>
        <w:tc>
          <w:tcPr>
            <w:tcW w:w="1134" w:type="dxa"/>
          </w:tcPr>
          <w:p w:rsidR="00A558E2" w:rsidRDefault="00A558E2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A558E2">
        <w:tc>
          <w:tcPr>
            <w:tcW w:w="737" w:type="dxa"/>
          </w:tcPr>
          <w:p w:rsidR="00A558E2" w:rsidRDefault="00A558E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02" w:type="dxa"/>
          </w:tcPr>
          <w:p w:rsidR="00A558E2" w:rsidRDefault="00A558E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</w:tcPr>
          <w:p w:rsidR="00A558E2" w:rsidRDefault="00A558E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A558E2" w:rsidRDefault="00A558E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4" w:type="dxa"/>
          </w:tcPr>
          <w:p w:rsidR="00A558E2" w:rsidRDefault="00A558E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</w:tcPr>
          <w:p w:rsidR="00A558E2" w:rsidRDefault="00A558E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A558E2" w:rsidRDefault="00A558E2">
            <w:pPr>
              <w:pStyle w:val="ConsPlusNormal"/>
              <w:jc w:val="center"/>
            </w:pPr>
            <w:r>
              <w:t>7</w:t>
            </w:r>
          </w:p>
        </w:tc>
      </w:tr>
      <w:tr w:rsidR="00A558E2">
        <w:tc>
          <w:tcPr>
            <w:tcW w:w="737" w:type="dxa"/>
          </w:tcPr>
          <w:p w:rsidR="00A558E2" w:rsidRDefault="00A558E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402" w:type="dxa"/>
          </w:tcPr>
          <w:p w:rsidR="00A558E2" w:rsidRDefault="00A558E2">
            <w:pPr>
              <w:pStyle w:val="ConsPlusNormal"/>
            </w:pPr>
            <w:r>
              <w:t>Прямые расходы</w:t>
            </w:r>
          </w:p>
        </w:tc>
        <w:tc>
          <w:tcPr>
            <w:tcW w:w="1474" w:type="dxa"/>
          </w:tcPr>
          <w:p w:rsidR="00A558E2" w:rsidRDefault="00A558E2">
            <w:pPr>
              <w:pStyle w:val="ConsPlusNormal"/>
            </w:pPr>
          </w:p>
        </w:tc>
        <w:tc>
          <w:tcPr>
            <w:tcW w:w="1191" w:type="dxa"/>
          </w:tcPr>
          <w:p w:rsidR="00A558E2" w:rsidRDefault="00A558E2">
            <w:pPr>
              <w:pStyle w:val="ConsPlusNormal"/>
            </w:pPr>
          </w:p>
        </w:tc>
        <w:tc>
          <w:tcPr>
            <w:tcW w:w="1304" w:type="dxa"/>
          </w:tcPr>
          <w:p w:rsidR="00A558E2" w:rsidRDefault="00A558E2">
            <w:pPr>
              <w:pStyle w:val="ConsPlusNormal"/>
            </w:pPr>
          </w:p>
        </w:tc>
        <w:tc>
          <w:tcPr>
            <w:tcW w:w="1077" w:type="dxa"/>
          </w:tcPr>
          <w:p w:rsidR="00A558E2" w:rsidRDefault="00A558E2">
            <w:pPr>
              <w:pStyle w:val="ConsPlusNormal"/>
            </w:pPr>
          </w:p>
        </w:tc>
        <w:tc>
          <w:tcPr>
            <w:tcW w:w="1134" w:type="dxa"/>
          </w:tcPr>
          <w:p w:rsidR="00A558E2" w:rsidRDefault="00A558E2">
            <w:pPr>
              <w:pStyle w:val="ConsPlusNormal"/>
            </w:pPr>
          </w:p>
        </w:tc>
      </w:tr>
      <w:tr w:rsidR="00A558E2">
        <w:tc>
          <w:tcPr>
            <w:tcW w:w="737" w:type="dxa"/>
          </w:tcPr>
          <w:p w:rsidR="00A558E2" w:rsidRDefault="00A558E2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3402" w:type="dxa"/>
          </w:tcPr>
          <w:p w:rsidR="00A558E2" w:rsidRDefault="00A558E2">
            <w:pPr>
              <w:pStyle w:val="ConsPlusNormal"/>
            </w:pPr>
            <w:r>
              <w:t>Оплата труда персонала, предоставляющего социальные услуги</w:t>
            </w:r>
          </w:p>
        </w:tc>
        <w:tc>
          <w:tcPr>
            <w:tcW w:w="1474" w:type="dxa"/>
          </w:tcPr>
          <w:p w:rsidR="00A558E2" w:rsidRDefault="00A558E2">
            <w:pPr>
              <w:pStyle w:val="ConsPlusNormal"/>
            </w:pPr>
          </w:p>
        </w:tc>
        <w:tc>
          <w:tcPr>
            <w:tcW w:w="1191" w:type="dxa"/>
          </w:tcPr>
          <w:p w:rsidR="00A558E2" w:rsidRDefault="00A558E2">
            <w:pPr>
              <w:pStyle w:val="ConsPlusNormal"/>
            </w:pPr>
          </w:p>
        </w:tc>
        <w:tc>
          <w:tcPr>
            <w:tcW w:w="1304" w:type="dxa"/>
          </w:tcPr>
          <w:p w:rsidR="00A558E2" w:rsidRDefault="00A558E2">
            <w:pPr>
              <w:pStyle w:val="ConsPlusNormal"/>
            </w:pPr>
          </w:p>
        </w:tc>
        <w:tc>
          <w:tcPr>
            <w:tcW w:w="1077" w:type="dxa"/>
          </w:tcPr>
          <w:p w:rsidR="00A558E2" w:rsidRDefault="00A558E2">
            <w:pPr>
              <w:pStyle w:val="ConsPlusNormal"/>
            </w:pPr>
          </w:p>
        </w:tc>
        <w:tc>
          <w:tcPr>
            <w:tcW w:w="1134" w:type="dxa"/>
          </w:tcPr>
          <w:p w:rsidR="00A558E2" w:rsidRDefault="00A558E2">
            <w:pPr>
              <w:pStyle w:val="ConsPlusNormal"/>
            </w:pPr>
          </w:p>
        </w:tc>
      </w:tr>
      <w:tr w:rsidR="00A558E2">
        <w:tc>
          <w:tcPr>
            <w:tcW w:w="737" w:type="dxa"/>
          </w:tcPr>
          <w:p w:rsidR="00A558E2" w:rsidRDefault="00A558E2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3402" w:type="dxa"/>
          </w:tcPr>
          <w:p w:rsidR="00A558E2" w:rsidRDefault="00A558E2">
            <w:pPr>
              <w:pStyle w:val="ConsPlusNormal"/>
            </w:pPr>
            <w:r>
              <w:t>Начисления на выплаты по оплате труда персонала, предоставляющего социальные услуги</w:t>
            </w:r>
          </w:p>
        </w:tc>
        <w:tc>
          <w:tcPr>
            <w:tcW w:w="1474" w:type="dxa"/>
          </w:tcPr>
          <w:p w:rsidR="00A558E2" w:rsidRDefault="00A558E2">
            <w:pPr>
              <w:pStyle w:val="ConsPlusNormal"/>
            </w:pPr>
          </w:p>
        </w:tc>
        <w:tc>
          <w:tcPr>
            <w:tcW w:w="1191" w:type="dxa"/>
          </w:tcPr>
          <w:p w:rsidR="00A558E2" w:rsidRDefault="00A558E2">
            <w:pPr>
              <w:pStyle w:val="ConsPlusNormal"/>
            </w:pPr>
          </w:p>
        </w:tc>
        <w:tc>
          <w:tcPr>
            <w:tcW w:w="1304" w:type="dxa"/>
          </w:tcPr>
          <w:p w:rsidR="00A558E2" w:rsidRDefault="00A558E2">
            <w:pPr>
              <w:pStyle w:val="ConsPlusNormal"/>
            </w:pPr>
          </w:p>
        </w:tc>
        <w:tc>
          <w:tcPr>
            <w:tcW w:w="1077" w:type="dxa"/>
          </w:tcPr>
          <w:p w:rsidR="00A558E2" w:rsidRDefault="00A558E2">
            <w:pPr>
              <w:pStyle w:val="ConsPlusNormal"/>
            </w:pPr>
          </w:p>
        </w:tc>
        <w:tc>
          <w:tcPr>
            <w:tcW w:w="1134" w:type="dxa"/>
          </w:tcPr>
          <w:p w:rsidR="00A558E2" w:rsidRDefault="00A558E2">
            <w:pPr>
              <w:pStyle w:val="ConsPlusNormal"/>
            </w:pPr>
          </w:p>
        </w:tc>
      </w:tr>
      <w:tr w:rsidR="00A558E2">
        <w:tc>
          <w:tcPr>
            <w:tcW w:w="737" w:type="dxa"/>
          </w:tcPr>
          <w:p w:rsidR="00A558E2" w:rsidRDefault="00A558E2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3402" w:type="dxa"/>
          </w:tcPr>
          <w:p w:rsidR="00A558E2" w:rsidRDefault="00A558E2">
            <w:pPr>
              <w:pStyle w:val="ConsPlusNormal"/>
            </w:pPr>
            <w:r>
              <w:t>Общехозяйственные расходы</w:t>
            </w:r>
          </w:p>
        </w:tc>
        <w:tc>
          <w:tcPr>
            <w:tcW w:w="1474" w:type="dxa"/>
          </w:tcPr>
          <w:p w:rsidR="00A558E2" w:rsidRDefault="00A558E2">
            <w:pPr>
              <w:pStyle w:val="ConsPlusNormal"/>
            </w:pPr>
          </w:p>
        </w:tc>
        <w:tc>
          <w:tcPr>
            <w:tcW w:w="1191" w:type="dxa"/>
          </w:tcPr>
          <w:p w:rsidR="00A558E2" w:rsidRDefault="00A558E2">
            <w:pPr>
              <w:pStyle w:val="ConsPlusNormal"/>
            </w:pPr>
          </w:p>
        </w:tc>
        <w:tc>
          <w:tcPr>
            <w:tcW w:w="1304" w:type="dxa"/>
          </w:tcPr>
          <w:p w:rsidR="00A558E2" w:rsidRDefault="00A558E2">
            <w:pPr>
              <w:pStyle w:val="ConsPlusNormal"/>
            </w:pPr>
          </w:p>
        </w:tc>
        <w:tc>
          <w:tcPr>
            <w:tcW w:w="1077" w:type="dxa"/>
          </w:tcPr>
          <w:p w:rsidR="00A558E2" w:rsidRDefault="00A558E2">
            <w:pPr>
              <w:pStyle w:val="ConsPlusNormal"/>
            </w:pPr>
          </w:p>
        </w:tc>
        <w:tc>
          <w:tcPr>
            <w:tcW w:w="1134" w:type="dxa"/>
          </w:tcPr>
          <w:p w:rsidR="00A558E2" w:rsidRDefault="00A558E2">
            <w:pPr>
              <w:pStyle w:val="ConsPlusNormal"/>
            </w:pPr>
          </w:p>
        </w:tc>
      </w:tr>
      <w:tr w:rsidR="00A558E2">
        <w:tc>
          <w:tcPr>
            <w:tcW w:w="737" w:type="dxa"/>
          </w:tcPr>
          <w:p w:rsidR="00A558E2" w:rsidRDefault="00A558E2">
            <w:pPr>
              <w:pStyle w:val="ConsPlusNormal"/>
              <w:jc w:val="center"/>
            </w:pPr>
            <w:r>
              <w:t>1.3.1.</w:t>
            </w:r>
          </w:p>
        </w:tc>
        <w:tc>
          <w:tcPr>
            <w:tcW w:w="3402" w:type="dxa"/>
          </w:tcPr>
          <w:p w:rsidR="00A558E2" w:rsidRDefault="00A558E2">
            <w:pPr>
              <w:pStyle w:val="ConsPlusNormal"/>
            </w:pPr>
            <w:r>
              <w:t>Увеличение стоимости материальных запасов</w:t>
            </w:r>
          </w:p>
        </w:tc>
        <w:tc>
          <w:tcPr>
            <w:tcW w:w="1474" w:type="dxa"/>
          </w:tcPr>
          <w:p w:rsidR="00A558E2" w:rsidRDefault="00A558E2">
            <w:pPr>
              <w:pStyle w:val="ConsPlusNormal"/>
            </w:pPr>
          </w:p>
        </w:tc>
        <w:tc>
          <w:tcPr>
            <w:tcW w:w="1191" w:type="dxa"/>
          </w:tcPr>
          <w:p w:rsidR="00A558E2" w:rsidRDefault="00A558E2">
            <w:pPr>
              <w:pStyle w:val="ConsPlusNormal"/>
            </w:pPr>
          </w:p>
        </w:tc>
        <w:tc>
          <w:tcPr>
            <w:tcW w:w="1304" w:type="dxa"/>
          </w:tcPr>
          <w:p w:rsidR="00A558E2" w:rsidRDefault="00A558E2">
            <w:pPr>
              <w:pStyle w:val="ConsPlusNormal"/>
            </w:pPr>
          </w:p>
        </w:tc>
        <w:tc>
          <w:tcPr>
            <w:tcW w:w="1077" w:type="dxa"/>
          </w:tcPr>
          <w:p w:rsidR="00A558E2" w:rsidRDefault="00A558E2">
            <w:pPr>
              <w:pStyle w:val="ConsPlusNormal"/>
            </w:pPr>
          </w:p>
        </w:tc>
        <w:tc>
          <w:tcPr>
            <w:tcW w:w="1134" w:type="dxa"/>
          </w:tcPr>
          <w:p w:rsidR="00A558E2" w:rsidRDefault="00A558E2">
            <w:pPr>
              <w:pStyle w:val="ConsPlusNormal"/>
            </w:pPr>
          </w:p>
        </w:tc>
      </w:tr>
      <w:tr w:rsidR="00A558E2">
        <w:tc>
          <w:tcPr>
            <w:tcW w:w="737" w:type="dxa"/>
          </w:tcPr>
          <w:p w:rsidR="00A558E2" w:rsidRDefault="00A558E2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3402" w:type="dxa"/>
          </w:tcPr>
          <w:p w:rsidR="00A558E2" w:rsidRDefault="00A558E2">
            <w:pPr>
              <w:pStyle w:val="ConsPlusNormal"/>
            </w:pPr>
            <w:r>
              <w:t>Прочие расходы, непосредственно связанные с предоставлением социальных услуг</w:t>
            </w:r>
          </w:p>
        </w:tc>
        <w:tc>
          <w:tcPr>
            <w:tcW w:w="1474" w:type="dxa"/>
          </w:tcPr>
          <w:p w:rsidR="00A558E2" w:rsidRDefault="00A558E2">
            <w:pPr>
              <w:pStyle w:val="ConsPlusNormal"/>
            </w:pPr>
          </w:p>
        </w:tc>
        <w:tc>
          <w:tcPr>
            <w:tcW w:w="1191" w:type="dxa"/>
          </w:tcPr>
          <w:p w:rsidR="00A558E2" w:rsidRDefault="00A558E2">
            <w:pPr>
              <w:pStyle w:val="ConsPlusNormal"/>
            </w:pPr>
          </w:p>
        </w:tc>
        <w:tc>
          <w:tcPr>
            <w:tcW w:w="1304" w:type="dxa"/>
          </w:tcPr>
          <w:p w:rsidR="00A558E2" w:rsidRDefault="00A558E2">
            <w:pPr>
              <w:pStyle w:val="ConsPlusNormal"/>
            </w:pPr>
          </w:p>
        </w:tc>
        <w:tc>
          <w:tcPr>
            <w:tcW w:w="1077" w:type="dxa"/>
          </w:tcPr>
          <w:p w:rsidR="00A558E2" w:rsidRDefault="00A558E2">
            <w:pPr>
              <w:pStyle w:val="ConsPlusNormal"/>
            </w:pPr>
          </w:p>
        </w:tc>
        <w:tc>
          <w:tcPr>
            <w:tcW w:w="1134" w:type="dxa"/>
          </w:tcPr>
          <w:p w:rsidR="00A558E2" w:rsidRDefault="00A558E2">
            <w:pPr>
              <w:pStyle w:val="ConsPlusNormal"/>
            </w:pPr>
          </w:p>
        </w:tc>
      </w:tr>
      <w:tr w:rsidR="00A558E2">
        <w:tc>
          <w:tcPr>
            <w:tcW w:w="737" w:type="dxa"/>
          </w:tcPr>
          <w:p w:rsidR="00A558E2" w:rsidRDefault="00A558E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402" w:type="dxa"/>
          </w:tcPr>
          <w:p w:rsidR="00A558E2" w:rsidRDefault="00A558E2">
            <w:pPr>
              <w:pStyle w:val="ConsPlusNormal"/>
            </w:pPr>
            <w:r>
              <w:t>Косвенные расходы</w:t>
            </w:r>
          </w:p>
        </w:tc>
        <w:tc>
          <w:tcPr>
            <w:tcW w:w="1474" w:type="dxa"/>
          </w:tcPr>
          <w:p w:rsidR="00A558E2" w:rsidRDefault="00A558E2">
            <w:pPr>
              <w:pStyle w:val="ConsPlusNormal"/>
            </w:pPr>
          </w:p>
        </w:tc>
        <w:tc>
          <w:tcPr>
            <w:tcW w:w="1191" w:type="dxa"/>
          </w:tcPr>
          <w:p w:rsidR="00A558E2" w:rsidRDefault="00A558E2">
            <w:pPr>
              <w:pStyle w:val="ConsPlusNormal"/>
            </w:pPr>
          </w:p>
        </w:tc>
        <w:tc>
          <w:tcPr>
            <w:tcW w:w="1304" w:type="dxa"/>
          </w:tcPr>
          <w:p w:rsidR="00A558E2" w:rsidRDefault="00A558E2">
            <w:pPr>
              <w:pStyle w:val="ConsPlusNormal"/>
            </w:pPr>
          </w:p>
        </w:tc>
        <w:tc>
          <w:tcPr>
            <w:tcW w:w="1077" w:type="dxa"/>
          </w:tcPr>
          <w:p w:rsidR="00A558E2" w:rsidRDefault="00A558E2">
            <w:pPr>
              <w:pStyle w:val="ConsPlusNormal"/>
            </w:pPr>
          </w:p>
        </w:tc>
        <w:tc>
          <w:tcPr>
            <w:tcW w:w="1134" w:type="dxa"/>
          </w:tcPr>
          <w:p w:rsidR="00A558E2" w:rsidRDefault="00A558E2">
            <w:pPr>
              <w:pStyle w:val="ConsPlusNormal"/>
            </w:pPr>
          </w:p>
        </w:tc>
      </w:tr>
      <w:tr w:rsidR="00A558E2">
        <w:tc>
          <w:tcPr>
            <w:tcW w:w="737" w:type="dxa"/>
          </w:tcPr>
          <w:p w:rsidR="00A558E2" w:rsidRDefault="00A558E2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3402" w:type="dxa"/>
          </w:tcPr>
          <w:p w:rsidR="00A558E2" w:rsidRDefault="00A558E2">
            <w:pPr>
              <w:pStyle w:val="ConsPlusNormal"/>
            </w:pPr>
            <w:r>
              <w:t>Расходы на оплату труда управленческого персонала</w:t>
            </w:r>
          </w:p>
        </w:tc>
        <w:tc>
          <w:tcPr>
            <w:tcW w:w="1474" w:type="dxa"/>
          </w:tcPr>
          <w:p w:rsidR="00A558E2" w:rsidRDefault="00A558E2">
            <w:pPr>
              <w:pStyle w:val="ConsPlusNormal"/>
            </w:pPr>
          </w:p>
        </w:tc>
        <w:tc>
          <w:tcPr>
            <w:tcW w:w="1191" w:type="dxa"/>
          </w:tcPr>
          <w:p w:rsidR="00A558E2" w:rsidRDefault="00A558E2">
            <w:pPr>
              <w:pStyle w:val="ConsPlusNormal"/>
            </w:pPr>
          </w:p>
        </w:tc>
        <w:tc>
          <w:tcPr>
            <w:tcW w:w="1304" w:type="dxa"/>
          </w:tcPr>
          <w:p w:rsidR="00A558E2" w:rsidRDefault="00A558E2">
            <w:pPr>
              <w:pStyle w:val="ConsPlusNormal"/>
            </w:pPr>
          </w:p>
        </w:tc>
        <w:tc>
          <w:tcPr>
            <w:tcW w:w="1077" w:type="dxa"/>
          </w:tcPr>
          <w:p w:rsidR="00A558E2" w:rsidRDefault="00A558E2">
            <w:pPr>
              <w:pStyle w:val="ConsPlusNormal"/>
            </w:pPr>
          </w:p>
        </w:tc>
        <w:tc>
          <w:tcPr>
            <w:tcW w:w="1134" w:type="dxa"/>
          </w:tcPr>
          <w:p w:rsidR="00A558E2" w:rsidRDefault="00A558E2">
            <w:pPr>
              <w:pStyle w:val="ConsPlusNormal"/>
            </w:pPr>
          </w:p>
        </w:tc>
      </w:tr>
      <w:tr w:rsidR="00A558E2">
        <w:tc>
          <w:tcPr>
            <w:tcW w:w="737" w:type="dxa"/>
          </w:tcPr>
          <w:p w:rsidR="00A558E2" w:rsidRDefault="00A558E2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3402" w:type="dxa"/>
          </w:tcPr>
          <w:p w:rsidR="00A558E2" w:rsidRDefault="00A558E2">
            <w:pPr>
              <w:pStyle w:val="ConsPlusNormal"/>
            </w:pPr>
            <w:r>
              <w:t xml:space="preserve">Начисления на выплаты по оплате </w:t>
            </w:r>
            <w:r>
              <w:lastRenderedPageBreak/>
              <w:t>труда управленческого персонала</w:t>
            </w:r>
          </w:p>
        </w:tc>
        <w:tc>
          <w:tcPr>
            <w:tcW w:w="1474" w:type="dxa"/>
          </w:tcPr>
          <w:p w:rsidR="00A558E2" w:rsidRDefault="00A558E2">
            <w:pPr>
              <w:pStyle w:val="ConsPlusNormal"/>
            </w:pPr>
          </w:p>
        </w:tc>
        <w:tc>
          <w:tcPr>
            <w:tcW w:w="1191" w:type="dxa"/>
          </w:tcPr>
          <w:p w:rsidR="00A558E2" w:rsidRDefault="00A558E2">
            <w:pPr>
              <w:pStyle w:val="ConsPlusNormal"/>
            </w:pPr>
          </w:p>
        </w:tc>
        <w:tc>
          <w:tcPr>
            <w:tcW w:w="1304" w:type="dxa"/>
          </w:tcPr>
          <w:p w:rsidR="00A558E2" w:rsidRDefault="00A558E2">
            <w:pPr>
              <w:pStyle w:val="ConsPlusNormal"/>
            </w:pPr>
          </w:p>
        </w:tc>
        <w:tc>
          <w:tcPr>
            <w:tcW w:w="1077" w:type="dxa"/>
          </w:tcPr>
          <w:p w:rsidR="00A558E2" w:rsidRDefault="00A558E2">
            <w:pPr>
              <w:pStyle w:val="ConsPlusNormal"/>
            </w:pPr>
          </w:p>
        </w:tc>
        <w:tc>
          <w:tcPr>
            <w:tcW w:w="1134" w:type="dxa"/>
          </w:tcPr>
          <w:p w:rsidR="00A558E2" w:rsidRDefault="00A558E2">
            <w:pPr>
              <w:pStyle w:val="ConsPlusNormal"/>
            </w:pPr>
          </w:p>
        </w:tc>
      </w:tr>
      <w:tr w:rsidR="00A558E2">
        <w:tc>
          <w:tcPr>
            <w:tcW w:w="737" w:type="dxa"/>
          </w:tcPr>
          <w:p w:rsidR="00A558E2" w:rsidRDefault="00A558E2">
            <w:pPr>
              <w:pStyle w:val="ConsPlusNormal"/>
              <w:jc w:val="center"/>
            </w:pPr>
            <w:r>
              <w:lastRenderedPageBreak/>
              <w:t>2.3.</w:t>
            </w:r>
          </w:p>
        </w:tc>
        <w:tc>
          <w:tcPr>
            <w:tcW w:w="3402" w:type="dxa"/>
          </w:tcPr>
          <w:p w:rsidR="00A558E2" w:rsidRDefault="00A558E2">
            <w:pPr>
              <w:pStyle w:val="ConsPlusNormal"/>
            </w:pPr>
            <w:r>
              <w:t>Косвенные общехозяйственные расходы</w:t>
            </w:r>
          </w:p>
        </w:tc>
        <w:tc>
          <w:tcPr>
            <w:tcW w:w="1474" w:type="dxa"/>
          </w:tcPr>
          <w:p w:rsidR="00A558E2" w:rsidRDefault="00A558E2">
            <w:pPr>
              <w:pStyle w:val="ConsPlusNormal"/>
            </w:pPr>
          </w:p>
        </w:tc>
        <w:tc>
          <w:tcPr>
            <w:tcW w:w="1191" w:type="dxa"/>
          </w:tcPr>
          <w:p w:rsidR="00A558E2" w:rsidRDefault="00A558E2">
            <w:pPr>
              <w:pStyle w:val="ConsPlusNormal"/>
            </w:pPr>
          </w:p>
        </w:tc>
        <w:tc>
          <w:tcPr>
            <w:tcW w:w="1304" w:type="dxa"/>
          </w:tcPr>
          <w:p w:rsidR="00A558E2" w:rsidRDefault="00A558E2">
            <w:pPr>
              <w:pStyle w:val="ConsPlusNormal"/>
            </w:pPr>
          </w:p>
        </w:tc>
        <w:tc>
          <w:tcPr>
            <w:tcW w:w="1077" w:type="dxa"/>
          </w:tcPr>
          <w:p w:rsidR="00A558E2" w:rsidRDefault="00A558E2">
            <w:pPr>
              <w:pStyle w:val="ConsPlusNormal"/>
            </w:pPr>
          </w:p>
        </w:tc>
        <w:tc>
          <w:tcPr>
            <w:tcW w:w="1134" w:type="dxa"/>
          </w:tcPr>
          <w:p w:rsidR="00A558E2" w:rsidRDefault="00A558E2">
            <w:pPr>
              <w:pStyle w:val="ConsPlusNormal"/>
            </w:pPr>
          </w:p>
        </w:tc>
      </w:tr>
      <w:tr w:rsidR="00A558E2">
        <w:tc>
          <w:tcPr>
            <w:tcW w:w="737" w:type="dxa"/>
          </w:tcPr>
          <w:p w:rsidR="00A558E2" w:rsidRDefault="00A558E2">
            <w:pPr>
              <w:pStyle w:val="ConsPlusNormal"/>
              <w:jc w:val="center"/>
            </w:pPr>
            <w:r>
              <w:t>2.3.1.</w:t>
            </w:r>
          </w:p>
        </w:tc>
        <w:tc>
          <w:tcPr>
            <w:tcW w:w="3402" w:type="dxa"/>
          </w:tcPr>
          <w:p w:rsidR="00A558E2" w:rsidRDefault="00A558E2">
            <w:pPr>
              <w:pStyle w:val="ConsPlusNormal"/>
            </w:pPr>
            <w:r>
              <w:t>Услуги связи</w:t>
            </w:r>
          </w:p>
        </w:tc>
        <w:tc>
          <w:tcPr>
            <w:tcW w:w="1474" w:type="dxa"/>
          </w:tcPr>
          <w:p w:rsidR="00A558E2" w:rsidRDefault="00A558E2">
            <w:pPr>
              <w:pStyle w:val="ConsPlusNormal"/>
            </w:pPr>
          </w:p>
        </w:tc>
        <w:tc>
          <w:tcPr>
            <w:tcW w:w="1191" w:type="dxa"/>
          </w:tcPr>
          <w:p w:rsidR="00A558E2" w:rsidRDefault="00A558E2">
            <w:pPr>
              <w:pStyle w:val="ConsPlusNormal"/>
            </w:pPr>
          </w:p>
        </w:tc>
        <w:tc>
          <w:tcPr>
            <w:tcW w:w="1304" w:type="dxa"/>
          </w:tcPr>
          <w:p w:rsidR="00A558E2" w:rsidRDefault="00A558E2">
            <w:pPr>
              <w:pStyle w:val="ConsPlusNormal"/>
            </w:pPr>
          </w:p>
        </w:tc>
        <w:tc>
          <w:tcPr>
            <w:tcW w:w="1077" w:type="dxa"/>
          </w:tcPr>
          <w:p w:rsidR="00A558E2" w:rsidRDefault="00A558E2">
            <w:pPr>
              <w:pStyle w:val="ConsPlusNormal"/>
            </w:pPr>
          </w:p>
        </w:tc>
        <w:tc>
          <w:tcPr>
            <w:tcW w:w="1134" w:type="dxa"/>
          </w:tcPr>
          <w:p w:rsidR="00A558E2" w:rsidRDefault="00A558E2">
            <w:pPr>
              <w:pStyle w:val="ConsPlusNormal"/>
            </w:pPr>
          </w:p>
        </w:tc>
      </w:tr>
      <w:tr w:rsidR="00A558E2">
        <w:tc>
          <w:tcPr>
            <w:tcW w:w="737" w:type="dxa"/>
          </w:tcPr>
          <w:p w:rsidR="00A558E2" w:rsidRDefault="00A558E2">
            <w:pPr>
              <w:pStyle w:val="ConsPlusNormal"/>
              <w:jc w:val="center"/>
            </w:pPr>
            <w:r>
              <w:t>2.3.2.</w:t>
            </w:r>
          </w:p>
        </w:tc>
        <w:tc>
          <w:tcPr>
            <w:tcW w:w="3402" w:type="dxa"/>
          </w:tcPr>
          <w:p w:rsidR="00A558E2" w:rsidRDefault="00A558E2">
            <w:pPr>
              <w:pStyle w:val="ConsPlusNormal"/>
            </w:pPr>
            <w:r>
              <w:t>Транспортные услуги</w:t>
            </w:r>
          </w:p>
        </w:tc>
        <w:tc>
          <w:tcPr>
            <w:tcW w:w="1474" w:type="dxa"/>
          </w:tcPr>
          <w:p w:rsidR="00A558E2" w:rsidRDefault="00A558E2">
            <w:pPr>
              <w:pStyle w:val="ConsPlusNormal"/>
            </w:pPr>
          </w:p>
        </w:tc>
        <w:tc>
          <w:tcPr>
            <w:tcW w:w="1191" w:type="dxa"/>
          </w:tcPr>
          <w:p w:rsidR="00A558E2" w:rsidRDefault="00A558E2">
            <w:pPr>
              <w:pStyle w:val="ConsPlusNormal"/>
            </w:pPr>
          </w:p>
        </w:tc>
        <w:tc>
          <w:tcPr>
            <w:tcW w:w="1304" w:type="dxa"/>
          </w:tcPr>
          <w:p w:rsidR="00A558E2" w:rsidRDefault="00A558E2">
            <w:pPr>
              <w:pStyle w:val="ConsPlusNormal"/>
            </w:pPr>
          </w:p>
        </w:tc>
        <w:tc>
          <w:tcPr>
            <w:tcW w:w="1077" w:type="dxa"/>
          </w:tcPr>
          <w:p w:rsidR="00A558E2" w:rsidRDefault="00A558E2">
            <w:pPr>
              <w:pStyle w:val="ConsPlusNormal"/>
            </w:pPr>
          </w:p>
        </w:tc>
        <w:tc>
          <w:tcPr>
            <w:tcW w:w="1134" w:type="dxa"/>
          </w:tcPr>
          <w:p w:rsidR="00A558E2" w:rsidRDefault="00A558E2">
            <w:pPr>
              <w:pStyle w:val="ConsPlusNormal"/>
            </w:pPr>
          </w:p>
        </w:tc>
      </w:tr>
      <w:tr w:rsidR="00A558E2">
        <w:tc>
          <w:tcPr>
            <w:tcW w:w="737" w:type="dxa"/>
          </w:tcPr>
          <w:p w:rsidR="00A558E2" w:rsidRDefault="00A558E2">
            <w:pPr>
              <w:pStyle w:val="ConsPlusNormal"/>
              <w:jc w:val="center"/>
            </w:pPr>
            <w:r>
              <w:t>2.3.3.</w:t>
            </w:r>
          </w:p>
        </w:tc>
        <w:tc>
          <w:tcPr>
            <w:tcW w:w="3402" w:type="dxa"/>
          </w:tcPr>
          <w:p w:rsidR="00A558E2" w:rsidRDefault="00A558E2">
            <w:pPr>
              <w:pStyle w:val="ConsPlusNormal"/>
            </w:pPr>
            <w:r>
              <w:t>Коммунальные услуги</w:t>
            </w:r>
          </w:p>
        </w:tc>
        <w:tc>
          <w:tcPr>
            <w:tcW w:w="1474" w:type="dxa"/>
          </w:tcPr>
          <w:p w:rsidR="00A558E2" w:rsidRDefault="00A558E2">
            <w:pPr>
              <w:pStyle w:val="ConsPlusNormal"/>
            </w:pPr>
          </w:p>
        </w:tc>
        <w:tc>
          <w:tcPr>
            <w:tcW w:w="1191" w:type="dxa"/>
          </w:tcPr>
          <w:p w:rsidR="00A558E2" w:rsidRDefault="00A558E2">
            <w:pPr>
              <w:pStyle w:val="ConsPlusNormal"/>
            </w:pPr>
          </w:p>
        </w:tc>
        <w:tc>
          <w:tcPr>
            <w:tcW w:w="1304" w:type="dxa"/>
          </w:tcPr>
          <w:p w:rsidR="00A558E2" w:rsidRDefault="00A558E2">
            <w:pPr>
              <w:pStyle w:val="ConsPlusNormal"/>
            </w:pPr>
          </w:p>
        </w:tc>
        <w:tc>
          <w:tcPr>
            <w:tcW w:w="1077" w:type="dxa"/>
          </w:tcPr>
          <w:p w:rsidR="00A558E2" w:rsidRDefault="00A558E2">
            <w:pPr>
              <w:pStyle w:val="ConsPlusNormal"/>
            </w:pPr>
          </w:p>
        </w:tc>
        <w:tc>
          <w:tcPr>
            <w:tcW w:w="1134" w:type="dxa"/>
          </w:tcPr>
          <w:p w:rsidR="00A558E2" w:rsidRDefault="00A558E2">
            <w:pPr>
              <w:pStyle w:val="ConsPlusNormal"/>
            </w:pPr>
          </w:p>
        </w:tc>
      </w:tr>
      <w:tr w:rsidR="00A558E2">
        <w:tc>
          <w:tcPr>
            <w:tcW w:w="737" w:type="dxa"/>
          </w:tcPr>
          <w:p w:rsidR="00A558E2" w:rsidRDefault="00A558E2">
            <w:pPr>
              <w:pStyle w:val="ConsPlusNormal"/>
              <w:jc w:val="center"/>
            </w:pPr>
            <w:r>
              <w:t>2.3.4.</w:t>
            </w:r>
          </w:p>
        </w:tc>
        <w:tc>
          <w:tcPr>
            <w:tcW w:w="3402" w:type="dxa"/>
          </w:tcPr>
          <w:p w:rsidR="00A558E2" w:rsidRDefault="00A558E2">
            <w:pPr>
              <w:pStyle w:val="ConsPlusNormal"/>
            </w:pPr>
            <w:r>
              <w:t>Арендная плата за пользование имуществом</w:t>
            </w:r>
          </w:p>
        </w:tc>
        <w:tc>
          <w:tcPr>
            <w:tcW w:w="1474" w:type="dxa"/>
          </w:tcPr>
          <w:p w:rsidR="00A558E2" w:rsidRDefault="00A558E2">
            <w:pPr>
              <w:pStyle w:val="ConsPlusNormal"/>
            </w:pPr>
          </w:p>
        </w:tc>
        <w:tc>
          <w:tcPr>
            <w:tcW w:w="1191" w:type="dxa"/>
          </w:tcPr>
          <w:p w:rsidR="00A558E2" w:rsidRDefault="00A558E2">
            <w:pPr>
              <w:pStyle w:val="ConsPlusNormal"/>
            </w:pPr>
          </w:p>
        </w:tc>
        <w:tc>
          <w:tcPr>
            <w:tcW w:w="1304" w:type="dxa"/>
          </w:tcPr>
          <w:p w:rsidR="00A558E2" w:rsidRDefault="00A558E2">
            <w:pPr>
              <w:pStyle w:val="ConsPlusNormal"/>
            </w:pPr>
          </w:p>
        </w:tc>
        <w:tc>
          <w:tcPr>
            <w:tcW w:w="1077" w:type="dxa"/>
          </w:tcPr>
          <w:p w:rsidR="00A558E2" w:rsidRDefault="00A558E2">
            <w:pPr>
              <w:pStyle w:val="ConsPlusNormal"/>
            </w:pPr>
          </w:p>
        </w:tc>
        <w:tc>
          <w:tcPr>
            <w:tcW w:w="1134" w:type="dxa"/>
          </w:tcPr>
          <w:p w:rsidR="00A558E2" w:rsidRDefault="00A558E2">
            <w:pPr>
              <w:pStyle w:val="ConsPlusNormal"/>
            </w:pPr>
          </w:p>
        </w:tc>
      </w:tr>
      <w:tr w:rsidR="00A558E2">
        <w:tc>
          <w:tcPr>
            <w:tcW w:w="737" w:type="dxa"/>
          </w:tcPr>
          <w:p w:rsidR="00A558E2" w:rsidRDefault="00A558E2">
            <w:pPr>
              <w:pStyle w:val="ConsPlusNormal"/>
              <w:jc w:val="center"/>
            </w:pPr>
            <w:r>
              <w:t>2.3.5.</w:t>
            </w:r>
          </w:p>
        </w:tc>
        <w:tc>
          <w:tcPr>
            <w:tcW w:w="3402" w:type="dxa"/>
          </w:tcPr>
          <w:p w:rsidR="00A558E2" w:rsidRDefault="00A558E2">
            <w:pPr>
              <w:pStyle w:val="ConsPlusNormal"/>
            </w:pPr>
            <w:r>
              <w:t>Работы, услуги по содержанию имущества</w:t>
            </w:r>
          </w:p>
        </w:tc>
        <w:tc>
          <w:tcPr>
            <w:tcW w:w="1474" w:type="dxa"/>
          </w:tcPr>
          <w:p w:rsidR="00A558E2" w:rsidRDefault="00A558E2">
            <w:pPr>
              <w:pStyle w:val="ConsPlusNormal"/>
            </w:pPr>
          </w:p>
        </w:tc>
        <w:tc>
          <w:tcPr>
            <w:tcW w:w="1191" w:type="dxa"/>
          </w:tcPr>
          <w:p w:rsidR="00A558E2" w:rsidRDefault="00A558E2">
            <w:pPr>
              <w:pStyle w:val="ConsPlusNormal"/>
            </w:pPr>
          </w:p>
        </w:tc>
        <w:tc>
          <w:tcPr>
            <w:tcW w:w="1304" w:type="dxa"/>
          </w:tcPr>
          <w:p w:rsidR="00A558E2" w:rsidRDefault="00A558E2">
            <w:pPr>
              <w:pStyle w:val="ConsPlusNormal"/>
            </w:pPr>
          </w:p>
        </w:tc>
        <w:tc>
          <w:tcPr>
            <w:tcW w:w="1077" w:type="dxa"/>
          </w:tcPr>
          <w:p w:rsidR="00A558E2" w:rsidRDefault="00A558E2">
            <w:pPr>
              <w:pStyle w:val="ConsPlusNormal"/>
            </w:pPr>
          </w:p>
        </w:tc>
        <w:tc>
          <w:tcPr>
            <w:tcW w:w="1134" w:type="dxa"/>
          </w:tcPr>
          <w:p w:rsidR="00A558E2" w:rsidRDefault="00A558E2">
            <w:pPr>
              <w:pStyle w:val="ConsPlusNormal"/>
            </w:pPr>
          </w:p>
        </w:tc>
      </w:tr>
      <w:tr w:rsidR="00A558E2">
        <w:tc>
          <w:tcPr>
            <w:tcW w:w="737" w:type="dxa"/>
          </w:tcPr>
          <w:p w:rsidR="00A558E2" w:rsidRDefault="00A558E2">
            <w:pPr>
              <w:pStyle w:val="ConsPlusNormal"/>
              <w:jc w:val="center"/>
            </w:pPr>
            <w:r>
              <w:t>2.3.6.</w:t>
            </w:r>
          </w:p>
        </w:tc>
        <w:tc>
          <w:tcPr>
            <w:tcW w:w="3402" w:type="dxa"/>
          </w:tcPr>
          <w:p w:rsidR="00A558E2" w:rsidRDefault="00A558E2">
            <w:pPr>
              <w:pStyle w:val="ConsPlusNormal"/>
            </w:pPr>
            <w:r>
              <w:t>Прочие работы, услуги</w:t>
            </w:r>
          </w:p>
        </w:tc>
        <w:tc>
          <w:tcPr>
            <w:tcW w:w="1474" w:type="dxa"/>
          </w:tcPr>
          <w:p w:rsidR="00A558E2" w:rsidRDefault="00A558E2">
            <w:pPr>
              <w:pStyle w:val="ConsPlusNormal"/>
            </w:pPr>
          </w:p>
        </w:tc>
        <w:tc>
          <w:tcPr>
            <w:tcW w:w="1191" w:type="dxa"/>
          </w:tcPr>
          <w:p w:rsidR="00A558E2" w:rsidRDefault="00A558E2">
            <w:pPr>
              <w:pStyle w:val="ConsPlusNormal"/>
            </w:pPr>
          </w:p>
        </w:tc>
        <w:tc>
          <w:tcPr>
            <w:tcW w:w="1304" w:type="dxa"/>
          </w:tcPr>
          <w:p w:rsidR="00A558E2" w:rsidRDefault="00A558E2">
            <w:pPr>
              <w:pStyle w:val="ConsPlusNormal"/>
            </w:pPr>
          </w:p>
        </w:tc>
        <w:tc>
          <w:tcPr>
            <w:tcW w:w="1077" w:type="dxa"/>
          </w:tcPr>
          <w:p w:rsidR="00A558E2" w:rsidRDefault="00A558E2">
            <w:pPr>
              <w:pStyle w:val="ConsPlusNormal"/>
            </w:pPr>
          </w:p>
        </w:tc>
        <w:tc>
          <w:tcPr>
            <w:tcW w:w="1134" w:type="dxa"/>
          </w:tcPr>
          <w:p w:rsidR="00A558E2" w:rsidRDefault="00A558E2">
            <w:pPr>
              <w:pStyle w:val="ConsPlusNormal"/>
            </w:pPr>
          </w:p>
        </w:tc>
      </w:tr>
      <w:tr w:rsidR="00A558E2">
        <w:tc>
          <w:tcPr>
            <w:tcW w:w="737" w:type="dxa"/>
          </w:tcPr>
          <w:p w:rsidR="00A558E2" w:rsidRDefault="00A558E2">
            <w:pPr>
              <w:pStyle w:val="ConsPlusNormal"/>
              <w:jc w:val="center"/>
            </w:pPr>
            <w:r>
              <w:t>2.3.7.</w:t>
            </w:r>
          </w:p>
        </w:tc>
        <w:tc>
          <w:tcPr>
            <w:tcW w:w="3402" w:type="dxa"/>
          </w:tcPr>
          <w:p w:rsidR="00A558E2" w:rsidRDefault="00A558E2">
            <w:pPr>
              <w:pStyle w:val="ConsPlusNormal"/>
            </w:pPr>
            <w:r>
              <w:t>Увеличение стоимости основных средств</w:t>
            </w:r>
          </w:p>
        </w:tc>
        <w:tc>
          <w:tcPr>
            <w:tcW w:w="1474" w:type="dxa"/>
          </w:tcPr>
          <w:p w:rsidR="00A558E2" w:rsidRDefault="00A558E2">
            <w:pPr>
              <w:pStyle w:val="ConsPlusNormal"/>
            </w:pPr>
          </w:p>
        </w:tc>
        <w:tc>
          <w:tcPr>
            <w:tcW w:w="1191" w:type="dxa"/>
          </w:tcPr>
          <w:p w:rsidR="00A558E2" w:rsidRDefault="00A558E2">
            <w:pPr>
              <w:pStyle w:val="ConsPlusNormal"/>
            </w:pPr>
          </w:p>
        </w:tc>
        <w:tc>
          <w:tcPr>
            <w:tcW w:w="1304" w:type="dxa"/>
          </w:tcPr>
          <w:p w:rsidR="00A558E2" w:rsidRDefault="00A558E2">
            <w:pPr>
              <w:pStyle w:val="ConsPlusNormal"/>
            </w:pPr>
          </w:p>
        </w:tc>
        <w:tc>
          <w:tcPr>
            <w:tcW w:w="1077" w:type="dxa"/>
          </w:tcPr>
          <w:p w:rsidR="00A558E2" w:rsidRDefault="00A558E2">
            <w:pPr>
              <w:pStyle w:val="ConsPlusNormal"/>
            </w:pPr>
          </w:p>
        </w:tc>
        <w:tc>
          <w:tcPr>
            <w:tcW w:w="1134" w:type="dxa"/>
          </w:tcPr>
          <w:p w:rsidR="00A558E2" w:rsidRDefault="00A558E2">
            <w:pPr>
              <w:pStyle w:val="ConsPlusNormal"/>
            </w:pPr>
          </w:p>
        </w:tc>
      </w:tr>
      <w:tr w:rsidR="00A558E2">
        <w:tc>
          <w:tcPr>
            <w:tcW w:w="737" w:type="dxa"/>
          </w:tcPr>
          <w:p w:rsidR="00A558E2" w:rsidRDefault="00A558E2">
            <w:pPr>
              <w:pStyle w:val="ConsPlusNormal"/>
              <w:jc w:val="center"/>
            </w:pPr>
            <w:r>
              <w:t>2.3.8.</w:t>
            </w:r>
          </w:p>
        </w:tc>
        <w:tc>
          <w:tcPr>
            <w:tcW w:w="3402" w:type="dxa"/>
          </w:tcPr>
          <w:p w:rsidR="00A558E2" w:rsidRDefault="00A558E2">
            <w:pPr>
              <w:pStyle w:val="ConsPlusNormal"/>
            </w:pPr>
            <w:r>
              <w:t>Увеличение стоимости материальных запасов</w:t>
            </w:r>
          </w:p>
        </w:tc>
        <w:tc>
          <w:tcPr>
            <w:tcW w:w="1474" w:type="dxa"/>
          </w:tcPr>
          <w:p w:rsidR="00A558E2" w:rsidRDefault="00A558E2">
            <w:pPr>
              <w:pStyle w:val="ConsPlusNormal"/>
            </w:pPr>
          </w:p>
        </w:tc>
        <w:tc>
          <w:tcPr>
            <w:tcW w:w="1191" w:type="dxa"/>
          </w:tcPr>
          <w:p w:rsidR="00A558E2" w:rsidRDefault="00A558E2">
            <w:pPr>
              <w:pStyle w:val="ConsPlusNormal"/>
            </w:pPr>
          </w:p>
        </w:tc>
        <w:tc>
          <w:tcPr>
            <w:tcW w:w="1304" w:type="dxa"/>
          </w:tcPr>
          <w:p w:rsidR="00A558E2" w:rsidRDefault="00A558E2">
            <w:pPr>
              <w:pStyle w:val="ConsPlusNormal"/>
            </w:pPr>
          </w:p>
        </w:tc>
        <w:tc>
          <w:tcPr>
            <w:tcW w:w="1077" w:type="dxa"/>
          </w:tcPr>
          <w:p w:rsidR="00A558E2" w:rsidRDefault="00A558E2">
            <w:pPr>
              <w:pStyle w:val="ConsPlusNormal"/>
            </w:pPr>
          </w:p>
        </w:tc>
        <w:tc>
          <w:tcPr>
            <w:tcW w:w="1134" w:type="dxa"/>
          </w:tcPr>
          <w:p w:rsidR="00A558E2" w:rsidRDefault="00A558E2">
            <w:pPr>
              <w:pStyle w:val="ConsPlusNormal"/>
            </w:pPr>
          </w:p>
        </w:tc>
      </w:tr>
      <w:tr w:rsidR="00A558E2">
        <w:tc>
          <w:tcPr>
            <w:tcW w:w="737" w:type="dxa"/>
          </w:tcPr>
          <w:p w:rsidR="00A558E2" w:rsidRDefault="00A558E2">
            <w:pPr>
              <w:pStyle w:val="ConsPlusNormal"/>
            </w:pPr>
          </w:p>
        </w:tc>
        <w:tc>
          <w:tcPr>
            <w:tcW w:w="3402" w:type="dxa"/>
          </w:tcPr>
          <w:p w:rsidR="00A558E2" w:rsidRDefault="00A558E2">
            <w:pPr>
              <w:pStyle w:val="ConsPlusNormal"/>
            </w:pPr>
            <w:r>
              <w:t>Итого</w:t>
            </w:r>
          </w:p>
        </w:tc>
        <w:tc>
          <w:tcPr>
            <w:tcW w:w="1474" w:type="dxa"/>
          </w:tcPr>
          <w:p w:rsidR="00A558E2" w:rsidRDefault="00A558E2">
            <w:pPr>
              <w:pStyle w:val="ConsPlusNormal"/>
            </w:pPr>
          </w:p>
        </w:tc>
        <w:tc>
          <w:tcPr>
            <w:tcW w:w="1191" w:type="dxa"/>
          </w:tcPr>
          <w:p w:rsidR="00A558E2" w:rsidRDefault="00A558E2">
            <w:pPr>
              <w:pStyle w:val="ConsPlusNormal"/>
            </w:pPr>
          </w:p>
        </w:tc>
        <w:tc>
          <w:tcPr>
            <w:tcW w:w="1304" w:type="dxa"/>
          </w:tcPr>
          <w:p w:rsidR="00A558E2" w:rsidRDefault="00A558E2">
            <w:pPr>
              <w:pStyle w:val="ConsPlusNormal"/>
            </w:pPr>
          </w:p>
        </w:tc>
        <w:tc>
          <w:tcPr>
            <w:tcW w:w="1077" w:type="dxa"/>
          </w:tcPr>
          <w:p w:rsidR="00A558E2" w:rsidRDefault="00A558E2">
            <w:pPr>
              <w:pStyle w:val="ConsPlusNormal"/>
            </w:pPr>
          </w:p>
        </w:tc>
        <w:tc>
          <w:tcPr>
            <w:tcW w:w="1134" w:type="dxa"/>
          </w:tcPr>
          <w:p w:rsidR="00A558E2" w:rsidRDefault="00A558E2">
            <w:pPr>
              <w:pStyle w:val="ConsPlusNormal"/>
            </w:pPr>
          </w:p>
        </w:tc>
      </w:tr>
    </w:tbl>
    <w:p w:rsidR="00A558E2" w:rsidRDefault="00A558E2">
      <w:pPr>
        <w:sectPr w:rsidR="00A558E2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A558E2" w:rsidRDefault="00A558E2">
      <w:pPr>
        <w:pStyle w:val="ConsPlusNormal"/>
        <w:jc w:val="both"/>
      </w:pPr>
    </w:p>
    <w:p w:rsidR="00A558E2" w:rsidRDefault="00A558E2">
      <w:pPr>
        <w:pStyle w:val="ConsPlusNonformat"/>
        <w:jc w:val="both"/>
      </w:pPr>
      <w:r>
        <w:t xml:space="preserve">    Количество граждан, обслуженных за отчетный период, - _____ чел.</w:t>
      </w:r>
    </w:p>
    <w:p w:rsidR="00A558E2" w:rsidRDefault="00A558E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1644"/>
        <w:gridCol w:w="1134"/>
        <w:gridCol w:w="1134"/>
        <w:gridCol w:w="1134"/>
        <w:gridCol w:w="1134"/>
        <w:gridCol w:w="1134"/>
        <w:gridCol w:w="1134"/>
      </w:tblGrid>
      <w:tr w:rsidR="00A558E2">
        <w:tc>
          <w:tcPr>
            <w:tcW w:w="510" w:type="dxa"/>
            <w:vMerge w:val="restart"/>
          </w:tcPr>
          <w:p w:rsidR="00A558E2" w:rsidRDefault="00A558E2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644" w:type="dxa"/>
            <w:vMerge w:val="restart"/>
          </w:tcPr>
          <w:p w:rsidR="00A558E2" w:rsidRDefault="00A558E2">
            <w:pPr>
              <w:pStyle w:val="ConsPlusNormal"/>
              <w:jc w:val="center"/>
            </w:pPr>
            <w:r>
              <w:t>Наименование социальной услуги</w:t>
            </w:r>
          </w:p>
        </w:tc>
        <w:tc>
          <w:tcPr>
            <w:tcW w:w="3402" w:type="dxa"/>
            <w:gridSpan w:val="3"/>
          </w:tcPr>
          <w:p w:rsidR="00A558E2" w:rsidRDefault="00A558E2">
            <w:pPr>
              <w:pStyle w:val="ConsPlusNormal"/>
              <w:jc w:val="center"/>
            </w:pPr>
            <w:r>
              <w:t>Количество получателей социальных услуг, чел.</w:t>
            </w:r>
          </w:p>
        </w:tc>
        <w:tc>
          <w:tcPr>
            <w:tcW w:w="3402" w:type="dxa"/>
            <w:gridSpan w:val="3"/>
          </w:tcPr>
          <w:p w:rsidR="00A558E2" w:rsidRDefault="00A558E2">
            <w:pPr>
              <w:pStyle w:val="ConsPlusNormal"/>
              <w:jc w:val="center"/>
            </w:pPr>
            <w:r>
              <w:t>Количество оказанных услуг, посещений</w:t>
            </w:r>
          </w:p>
        </w:tc>
      </w:tr>
      <w:tr w:rsidR="00A558E2">
        <w:tc>
          <w:tcPr>
            <w:tcW w:w="510" w:type="dxa"/>
            <w:vMerge/>
          </w:tcPr>
          <w:p w:rsidR="00A558E2" w:rsidRDefault="00A558E2"/>
        </w:tc>
        <w:tc>
          <w:tcPr>
            <w:tcW w:w="1644" w:type="dxa"/>
            <w:vMerge/>
          </w:tcPr>
          <w:p w:rsidR="00A558E2" w:rsidRDefault="00A558E2"/>
        </w:tc>
        <w:tc>
          <w:tcPr>
            <w:tcW w:w="1134" w:type="dxa"/>
          </w:tcPr>
          <w:p w:rsidR="00A558E2" w:rsidRDefault="00A558E2">
            <w:pPr>
              <w:pStyle w:val="ConsPlusNormal"/>
              <w:jc w:val="center"/>
            </w:pPr>
            <w:r>
              <w:t>бесплатно</w:t>
            </w:r>
          </w:p>
        </w:tc>
        <w:tc>
          <w:tcPr>
            <w:tcW w:w="1134" w:type="dxa"/>
          </w:tcPr>
          <w:p w:rsidR="00A558E2" w:rsidRDefault="00A558E2">
            <w:pPr>
              <w:pStyle w:val="ConsPlusNormal"/>
              <w:jc w:val="center"/>
            </w:pPr>
            <w:r>
              <w:t>частичная оплата</w:t>
            </w:r>
          </w:p>
        </w:tc>
        <w:tc>
          <w:tcPr>
            <w:tcW w:w="1134" w:type="dxa"/>
          </w:tcPr>
          <w:p w:rsidR="00A558E2" w:rsidRDefault="00A558E2">
            <w:pPr>
              <w:pStyle w:val="ConsPlusNormal"/>
              <w:jc w:val="center"/>
            </w:pPr>
            <w:r>
              <w:t>полная оплата</w:t>
            </w:r>
          </w:p>
        </w:tc>
        <w:tc>
          <w:tcPr>
            <w:tcW w:w="1134" w:type="dxa"/>
          </w:tcPr>
          <w:p w:rsidR="00A558E2" w:rsidRDefault="00A558E2">
            <w:pPr>
              <w:pStyle w:val="ConsPlusNormal"/>
              <w:jc w:val="center"/>
            </w:pPr>
            <w:r>
              <w:t>бесплатно</w:t>
            </w:r>
          </w:p>
        </w:tc>
        <w:tc>
          <w:tcPr>
            <w:tcW w:w="1134" w:type="dxa"/>
          </w:tcPr>
          <w:p w:rsidR="00A558E2" w:rsidRDefault="00A558E2">
            <w:pPr>
              <w:pStyle w:val="ConsPlusNormal"/>
              <w:jc w:val="center"/>
            </w:pPr>
            <w:r>
              <w:t>частичная оплата</w:t>
            </w:r>
          </w:p>
        </w:tc>
        <w:tc>
          <w:tcPr>
            <w:tcW w:w="1134" w:type="dxa"/>
          </w:tcPr>
          <w:p w:rsidR="00A558E2" w:rsidRDefault="00A558E2">
            <w:pPr>
              <w:pStyle w:val="ConsPlusNormal"/>
              <w:jc w:val="center"/>
            </w:pPr>
            <w:r>
              <w:t>полная оплата</w:t>
            </w:r>
          </w:p>
        </w:tc>
      </w:tr>
      <w:tr w:rsidR="00A558E2">
        <w:tc>
          <w:tcPr>
            <w:tcW w:w="510" w:type="dxa"/>
          </w:tcPr>
          <w:p w:rsidR="00A558E2" w:rsidRDefault="00A558E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A558E2" w:rsidRDefault="00A558E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A558E2" w:rsidRDefault="00A558E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A558E2" w:rsidRDefault="00A558E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A558E2" w:rsidRDefault="00A558E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A558E2" w:rsidRDefault="00A558E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A558E2" w:rsidRDefault="00A558E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A558E2" w:rsidRDefault="00A558E2">
            <w:pPr>
              <w:pStyle w:val="ConsPlusNormal"/>
              <w:jc w:val="center"/>
            </w:pPr>
            <w:r>
              <w:t>8</w:t>
            </w:r>
          </w:p>
        </w:tc>
      </w:tr>
      <w:tr w:rsidR="00A558E2">
        <w:tc>
          <w:tcPr>
            <w:tcW w:w="510" w:type="dxa"/>
          </w:tcPr>
          <w:p w:rsidR="00A558E2" w:rsidRDefault="00A558E2">
            <w:pPr>
              <w:pStyle w:val="ConsPlusNormal"/>
            </w:pPr>
          </w:p>
        </w:tc>
        <w:tc>
          <w:tcPr>
            <w:tcW w:w="1644" w:type="dxa"/>
          </w:tcPr>
          <w:p w:rsidR="00A558E2" w:rsidRDefault="00A558E2">
            <w:pPr>
              <w:pStyle w:val="ConsPlusNormal"/>
            </w:pPr>
          </w:p>
        </w:tc>
        <w:tc>
          <w:tcPr>
            <w:tcW w:w="1134" w:type="dxa"/>
          </w:tcPr>
          <w:p w:rsidR="00A558E2" w:rsidRDefault="00A558E2">
            <w:pPr>
              <w:pStyle w:val="ConsPlusNormal"/>
            </w:pPr>
          </w:p>
        </w:tc>
        <w:tc>
          <w:tcPr>
            <w:tcW w:w="1134" w:type="dxa"/>
          </w:tcPr>
          <w:p w:rsidR="00A558E2" w:rsidRDefault="00A558E2">
            <w:pPr>
              <w:pStyle w:val="ConsPlusNormal"/>
            </w:pPr>
          </w:p>
        </w:tc>
        <w:tc>
          <w:tcPr>
            <w:tcW w:w="1134" w:type="dxa"/>
          </w:tcPr>
          <w:p w:rsidR="00A558E2" w:rsidRDefault="00A558E2">
            <w:pPr>
              <w:pStyle w:val="ConsPlusNormal"/>
            </w:pPr>
          </w:p>
        </w:tc>
        <w:tc>
          <w:tcPr>
            <w:tcW w:w="1134" w:type="dxa"/>
          </w:tcPr>
          <w:p w:rsidR="00A558E2" w:rsidRDefault="00A558E2">
            <w:pPr>
              <w:pStyle w:val="ConsPlusNormal"/>
            </w:pPr>
          </w:p>
        </w:tc>
        <w:tc>
          <w:tcPr>
            <w:tcW w:w="1134" w:type="dxa"/>
          </w:tcPr>
          <w:p w:rsidR="00A558E2" w:rsidRDefault="00A558E2">
            <w:pPr>
              <w:pStyle w:val="ConsPlusNormal"/>
            </w:pPr>
          </w:p>
        </w:tc>
        <w:tc>
          <w:tcPr>
            <w:tcW w:w="1134" w:type="dxa"/>
          </w:tcPr>
          <w:p w:rsidR="00A558E2" w:rsidRDefault="00A558E2">
            <w:pPr>
              <w:pStyle w:val="ConsPlusNormal"/>
            </w:pPr>
          </w:p>
        </w:tc>
      </w:tr>
      <w:tr w:rsidR="00A558E2">
        <w:tc>
          <w:tcPr>
            <w:tcW w:w="510" w:type="dxa"/>
          </w:tcPr>
          <w:p w:rsidR="00A558E2" w:rsidRDefault="00A558E2">
            <w:pPr>
              <w:pStyle w:val="ConsPlusNormal"/>
            </w:pPr>
          </w:p>
        </w:tc>
        <w:tc>
          <w:tcPr>
            <w:tcW w:w="1644" w:type="dxa"/>
          </w:tcPr>
          <w:p w:rsidR="00A558E2" w:rsidRDefault="00A558E2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134" w:type="dxa"/>
          </w:tcPr>
          <w:p w:rsidR="00A558E2" w:rsidRDefault="00A558E2">
            <w:pPr>
              <w:pStyle w:val="ConsPlusNormal"/>
            </w:pPr>
          </w:p>
        </w:tc>
        <w:tc>
          <w:tcPr>
            <w:tcW w:w="1134" w:type="dxa"/>
          </w:tcPr>
          <w:p w:rsidR="00A558E2" w:rsidRDefault="00A558E2">
            <w:pPr>
              <w:pStyle w:val="ConsPlusNormal"/>
            </w:pPr>
          </w:p>
        </w:tc>
        <w:tc>
          <w:tcPr>
            <w:tcW w:w="1134" w:type="dxa"/>
          </w:tcPr>
          <w:p w:rsidR="00A558E2" w:rsidRDefault="00A558E2">
            <w:pPr>
              <w:pStyle w:val="ConsPlusNormal"/>
            </w:pPr>
          </w:p>
        </w:tc>
        <w:tc>
          <w:tcPr>
            <w:tcW w:w="1134" w:type="dxa"/>
          </w:tcPr>
          <w:p w:rsidR="00A558E2" w:rsidRDefault="00A558E2">
            <w:pPr>
              <w:pStyle w:val="ConsPlusNormal"/>
            </w:pPr>
          </w:p>
        </w:tc>
        <w:tc>
          <w:tcPr>
            <w:tcW w:w="1134" w:type="dxa"/>
          </w:tcPr>
          <w:p w:rsidR="00A558E2" w:rsidRDefault="00A558E2">
            <w:pPr>
              <w:pStyle w:val="ConsPlusNormal"/>
            </w:pPr>
          </w:p>
        </w:tc>
        <w:tc>
          <w:tcPr>
            <w:tcW w:w="1134" w:type="dxa"/>
          </w:tcPr>
          <w:p w:rsidR="00A558E2" w:rsidRDefault="00A558E2">
            <w:pPr>
              <w:pStyle w:val="ConsPlusNormal"/>
            </w:pPr>
          </w:p>
        </w:tc>
      </w:tr>
    </w:tbl>
    <w:p w:rsidR="00A558E2" w:rsidRDefault="00A558E2">
      <w:pPr>
        <w:pStyle w:val="ConsPlusNormal"/>
        <w:jc w:val="both"/>
      </w:pPr>
    </w:p>
    <w:p w:rsidR="00A558E2" w:rsidRDefault="00A558E2">
      <w:pPr>
        <w:pStyle w:val="ConsPlusNonformat"/>
        <w:jc w:val="both"/>
      </w:pPr>
      <w:r>
        <w:t xml:space="preserve">    Руководитель</w:t>
      </w:r>
    </w:p>
    <w:p w:rsidR="00A558E2" w:rsidRDefault="00A558E2">
      <w:pPr>
        <w:pStyle w:val="ConsPlusNonformat"/>
        <w:jc w:val="both"/>
      </w:pPr>
      <w:r>
        <w:t xml:space="preserve">    _____________________________________________________________</w:t>
      </w:r>
    </w:p>
    <w:p w:rsidR="00A558E2" w:rsidRDefault="00A558E2">
      <w:pPr>
        <w:pStyle w:val="ConsPlusNonformat"/>
        <w:jc w:val="both"/>
      </w:pPr>
      <w:r>
        <w:t xml:space="preserve">                           (подпись, расшифровка подписи)</w:t>
      </w:r>
    </w:p>
    <w:p w:rsidR="00A558E2" w:rsidRDefault="00A558E2">
      <w:pPr>
        <w:pStyle w:val="ConsPlusNonformat"/>
        <w:jc w:val="both"/>
      </w:pPr>
      <w:r>
        <w:t xml:space="preserve">    Главный бухгалтер</w:t>
      </w:r>
    </w:p>
    <w:p w:rsidR="00A558E2" w:rsidRDefault="00A558E2">
      <w:pPr>
        <w:pStyle w:val="ConsPlusNonformat"/>
        <w:jc w:val="both"/>
      </w:pPr>
      <w:r>
        <w:t xml:space="preserve">    _____________________________________________________________</w:t>
      </w:r>
    </w:p>
    <w:p w:rsidR="00A558E2" w:rsidRDefault="00A558E2">
      <w:pPr>
        <w:pStyle w:val="ConsPlusNonformat"/>
        <w:jc w:val="both"/>
      </w:pPr>
      <w:r>
        <w:t xml:space="preserve">                           (подпись, расшифровка подписи)</w:t>
      </w:r>
    </w:p>
    <w:p w:rsidR="00A558E2" w:rsidRDefault="00A558E2">
      <w:pPr>
        <w:pStyle w:val="ConsPlusNormal"/>
        <w:jc w:val="both"/>
      </w:pPr>
    </w:p>
    <w:p w:rsidR="00A558E2" w:rsidRDefault="00A558E2">
      <w:pPr>
        <w:pStyle w:val="ConsPlusNormal"/>
        <w:jc w:val="both"/>
      </w:pPr>
    </w:p>
    <w:p w:rsidR="00A558E2" w:rsidRDefault="00A558E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11DC1" w:rsidRDefault="00111DC1"/>
    <w:sectPr w:rsidR="00111DC1" w:rsidSect="00FD5261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558E2"/>
    <w:rsid w:val="00065FF4"/>
    <w:rsid w:val="00111DC1"/>
    <w:rsid w:val="003D088A"/>
    <w:rsid w:val="00817988"/>
    <w:rsid w:val="00A558E2"/>
    <w:rsid w:val="00D04369"/>
    <w:rsid w:val="00FD5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D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58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558E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558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558E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E9757B7D56BD236626BD5704DC424EF96FB6152C38247922806F52979468FA9E9CFC68DAC7F09A59DA40BC7F3BF89FoF0EH" TargetMode="External"/><Relationship Id="rId13" Type="http://schemas.openxmlformats.org/officeDocument/2006/relationships/hyperlink" Target="consultantplus://offline/ref=2BE9757B7D56BD236626A35A12B01F47FC67E11A2F36282C7FDF340FC09D62ADD9D3A5389D97F6CC0F8015B3633EE69DFC7C02CF3FoD01H" TargetMode="External"/><Relationship Id="rId18" Type="http://schemas.openxmlformats.org/officeDocument/2006/relationships/hyperlink" Target="consultantplus://offline/ref=2BE9757B7D56BD236626BD5704DC424EF96FB6152C35227B27806F52979468FA9E9CFC7ADA9FFC985EC441BA6A6DA9D9AB6F02C823D1847D95E215oA0B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BE9757B7D56BD236626A35A12B01F47FC66EC182D31282C7FDF340FC09D62ADD9D3A5389E92FE9956CF14EF256CF59FF97C00CD23D38661o907H" TargetMode="External"/><Relationship Id="rId12" Type="http://schemas.openxmlformats.org/officeDocument/2006/relationships/hyperlink" Target="consultantplus://offline/ref=2BE9757B7D56BD236626A35A12B01F47FC67E11A2F36282C7FDF340FC09D62ADD9D3A53C9E96F6CC0F8015B3633EE69DFC7C02CF3FoD01H" TargetMode="External"/><Relationship Id="rId17" Type="http://schemas.openxmlformats.org/officeDocument/2006/relationships/hyperlink" Target="consultantplus://offline/ref=2BE9757B7D56BD236626A35A12B01F47FC66EF112B39282C7FDF340FC09D62ADCBD3FD349C95E3985CDA42BE63o309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BE9757B7D56BD236626A35A12B01F47FC67EB1C2D32282C7FDF340FC09D62ADD9D3A53D95C6ACDC0BC942B97F39FA83FC6202oC0FH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BE9757B7D56BD236626A35A12B01F47FC66EF112B39282C7FDF340FC09D62ADD9D3A53D9893F5930A9504EB6C3BFF83FE601ECD3DD3o806H" TargetMode="External"/><Relationship Id="rId11" Type="http://schemas.openxmlformats.org/officeDocument/2006/relationships/hyperlink" Target="consultantplus://offline/ref=2BE9757B7D56BD236626BD5704DC424EF96FB6152C35227B27806F52979468FA9E9CFC7ADA9FFC985EC441BA6A6DA9D9AB6F02C823D1847D95E215oA0BH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2BE9757B7D56BD236626BD5704DC424EF96FB6152D36277C20806F52979468FA9E9CFC7ADA9FFC985EC444BA6A6DA9D9AB6F02C823D1847D95E215oA0BH" TargetMode="External"/><Relationship Id="rId10" Type="http://schemas.openxmlformats.org/officeDocument/2006/relationships/hyperlink" Target="consultantplus://offline/ref=2BE9757B7D56BD236626BD5704DC424EF96FB6152C35227B27806F52979468FA9E9CFC7ADA9FFC985EC441BA6A6DA9D9AB6F02C823D1847D95E215oA0BH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BE9757B7D56BD236626BD5704DC424EF96FB6152C35227B27806F52979468FA9E9CFC7ADA9FFC985EC441BA6A6DA9D9AB6F02C823D1847D95E215oA0BH" TargetMode="External"/><Relationship Id="rId14" Type="http://schemas.openxmlformats.org/officeDocument/2006/relationships/hyperlink" Target="consultantplus://offline/ref=2BE9757B7D56BD236626A35A12B01F47FC67E11A2F36282C7FDF340FC09D62ADD9D3A5389A97F6CC0F8015B3633EE69DFC7C02CF3FoD0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EFAF1-0A42-4F79-8CE5-FF93A5CF8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6119</Words>
  <Characters>34883</Characters>
  <Application>Microsoft Office Word</Application>
  <DocSecurity>4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2020-02-27T09:07:00Z</cp:lastPrinted>
  <dcterms:created xsi:type="dcterms:W3CDTF">2022-02-14T11:19:00Z</dcterms:created>
  <dcterms:modified xsi:type="dcterms:W3CDTF">2022-02-14T11:19:00Z</dcterms:modified>
</cp:coreProperties>
</file>